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3F8" w:rsidRPr="001F33F8" w:rsidRDefault="001F33F8" w:rsidP="001F33F8">
      <w:pPr>
        <w:shd w:val="clear" w:color="auto" w:fill="FFFFFF"/>
        <w:spacing w:before="120" w:after="120" w:line="195" w:lineRule="atLeast"/>
        <w:jc w:val="center"/>
        <w:rPr>
          <w:rFonts w:ascii="Times New Roman" w:hAnsi="Times New Roman"/>
          <w:b/>
          <w:color w:val="auto"/>
          <w:sz w:val="28"/>
          <w:szCs w:val="28"/>
          <w:lang w:val="nl-NL"/>
        </w:rPr>
      </w:pPr>
      <w:r w:rsidRPr="001F33F8">
        <w:rPr>
          <w:rFonts w:ascii="Times New Roman" w:hAnsi="Times New Roman"/>
          <w:b/>
          <w:color w:val="auto"/>
          <w:sz w:val="28"/>
          <w:szCs w:val="28"/>
          <w:lang w:val="nl-NL"/>
        </w:rPr>
        <w:t>Phụ lục I</w:t>
      </w:r>
    </w:p>
    <w:p w:rsidR="001F33F8" w:rsidRPr="001F33F8" w:rsidRDefault="001F33F8" w:rsidP="001F33F8">
      <w:pPr>
        <w:shd w:val="clear" w:color="auto" w:fill="FFFFFF"/>
        <w:spacing w:before="120" w:after="120" w:line="195" w:lineRule="atLeast"/>
        <w:jc w:val="center"/>
        <w:rPr>
          <w:rFonts w:ascii="Times New Roman" w:hAnsi="Times New Roman"/>
          <w:b/>
          <w:color w:val="auto"/>
          <w:sz w:val="28"/>
          <w:szCs w:val="28"/>
          <w:lang w:val="nl-NL"/>
        </w:rPr>
      </w:pPr>
      <w:r w:rsidRPr="001F33F8">
        <w:rPr>
          <w:rFonts w:ascii="Times New Roman" w:hAnsi="Times New Roman"/>
          <w:b/>
          <w:color w:val="auto"/>
          <w:sz w:val="28"/>
          <w:szCs w:val="28"/>
          <w:lang w:val="nl-NL"/>
        </w:rPr>
        <w:t>CHỈ TIÊU TIẾP NHẬN VIÊN CHỨC NĂM 2025</w:t>
      </w:r>
    </w:p>
    <w:p w:rsidR="001F33F8" w:rsidRPr="001F33F8" w:rsidRDefault="001F33F8" w:rsidP="001F33F8">
      <w:pPr>
        <w:shd w:val="clear" w:color="auto" w:fill="FFFFFF"/>
        <w:spacing w:before="120" w:after="120" w:line="195" w:lineRule="atLeast"/>
        <w:ind w:firstLine="567"/>
        <w:jc w:val="center"/>
        <w:rPr>
          <w:rFonts w:ascii="Times New Roman" w:hAnsi="Times New Roman"/>
          <w:i/>
          <w:color w:val="auto"/>
          <w:sz w:val="28"/>
          <w:szCs w:val="28"/>
          <w:lang w:val="nl-NL"/>
        </w:rPr>
      </w:pPr>
      <w:r w:rsidRPr="001F33F8">
        <w:rPr>
          <w:rFonts w:ascii="Times New Roman" w:hAnsi="Times New Roman"/>
          <w:i/>
          <w:color w:val="auto"/>
          <w:sz w:val="28"/>
          <w:szCs w:val="28"/>
          <w:lang w:val="nl-NL"/>
        </w:rPr>
        <w:t>(Kèm theo Thông báo số 104/TTPTQĐHB ngày 15 tháng 12 năm 2025 của Trung tâm Phát triển quỹ đất khu vực Hòa Bình)</w:t>
      </w: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2333"/>
        <w:gridCol w:w="1046"/>
        <w:gridCol w:w="613"/>
        <w:gridCol w:w="957"/>
        <w:gridCol w:w="1232"/>
        <w:gridCol w:w="1739"/>
        <w:gridCol w:w="3006"/>
        <w:gridCol w:w="2207"/>
      </w:tblGrid>
      <w:tr w:rsidR="001F33F8" w:rsidRPr="001F33F8" w:rsidTr="004407E6">
        <w:trPr>
          <w:trHeight w:val="1151"/>
          <w:tblHeader/>
        </w:trPr>
        <w:tc>
          <w:tcPr>
            <w:tcW w:w="181"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TT</w:t>
            </w:r>
          </w:p>
        </w:tc>
        <w:tc>
          <w:tcPr>
            <w:tcW w:w="856"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Vị trí làm việc</w:t>
            </w:r>
          </w:p>
        </w:tc>
        <w:tc>
          <w:tcPr>
            <w:tcW w:w="384" w:type="pct"/>
          </w:tcPr>
          <w:p w:rsidR="001F33F8" w:rsidRPr="001F33F8" w:rsidRDefault="001F33F8" w:rsidP="004407E6">
            <w:pPr>
              <w:ind w:left="-137"/>
              <w:jc w:val="center"/>
              <w:rPr>
                <w:rFonts w:ascii="Times New Roman" w:hAnsi="Times New Roman" w:cs="Times New Roman"/>
                <w:b/>
                <w:color w:val="auto"/>
                <w:sz w:val="20"/>
                <w:szCs w:val="20"/>
                <w:lang w:val="pt-BR"/>
              </w:rPr>
            </w:pPr>
          </w:p>
        </w:tc>
        <w:tc>
          <w:tcPr>
            <w:tcW w:w="225" w:type="pct"/>
            <w:vAlign w:val="center"/>
          </w:tcPr>
          <w:p w:rsidR="001F33F8" w:rsidRPr="001F33F8" w:rsidRDefault="001F33F8" w:rsidP="004407E6">
            <w:pPr>
              <w:ind w:left="-137"/>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Chỉ tiêu tuyển dụng</w:t>
            </w:r>
          </w:p>
        </w:tc>
        <w:tc>
          <w:tcPr>
            <w:tcW w:w="351"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Yêu cầu</w:t>
            </w:r>
          </w:p>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Trình độ</w:t>
            </w:r>
          </w:p>
        </w:tc>
        <w:tc>
          <w:tcPr>
            <w:tcW w:w="452"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Chuyên ngành đào tạo</w:t>
            </w:r>
          </w:p>
        </w:tc>
        <w:tc>
          <w:tcPr>
            <w:tcW w:w="638"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Chứng chỉ theo tiêu chuẩn chức danh nghề nghiệp</w:t>
            </w:r>
          </w:p>
        </w:tc>
        <w:tc>
          <w:tcPr>
            <w:tcW w:w="1103"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Kinh nghiệm</w:t>
            </w:r>
          </w:p>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 xml:space="preserve"> công tác</w:t>
            </w:r>
          </w:p>
        </w:tc>
        <w:tc>
          <w:tcPr>
            <w:tcW w:w="810"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Ghi chú</w:t>
            </w:r>
          </w:p>
        </w:tc>
      </w:tr>
      <w:tr w:rsidR="001F33F8" w:rsidRPr="001F33F8" w:rsidTr="004407E6">
        <w:trPr>
          <w:trHeight w:val="698"/>
        </w:trPr>
        <w:tc>
          <w:tcPr>
            <w:tcW w:w="181" w:type="pct"/>
            <w:vAlign w:val="center"/>
          </w:tcPr>
          <w:p w:rsidR="001F33F8" w:rsidRPr="001F33F8" w:rsidRDefault="001F33F8" w:rsidP="004407E6">
            <w:pPr>
              <w:ind w:right="-113"/>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I</w:t>
            </w:r>
          </w:p>
        </w:tc>
        <w:tc>
          <w:tcPr>
            <w:tcW w:w="856" w:type="pct"/>
            <w:vAlign w:val="center"/>
          </w:tcPr>
          <w:p w:rsidR="001F33F8" w:rsidRPr="001F33F8" w:rsidRDefault="001F33F8" w:rsidP="004407E6">
            <w:pPr>
              <w:widowControl/>
              <w:jc w:val="center"/>
              <w:rPr>
                <w:rFonts w:ascii="Times New Roman" w:eastAsia="Times New Roman" w:hAnsi="Times New Roman" w:cs="Times New Roman"/>
                <w:b/>
                <w:color w:val="auto"/>
                <w:sz w:val="20"/>
                <w:szCs w:val="20"/>
                <w:lang w:val="en-US" w:eastAsia="en-US" w:bidi="ar-SA"/>
              </w:rPr>
            </w:pPr>
            <w:r w:rsidRPr="001F33F8">
              <w:rPr>
                <w:rFonts w:ascii="Times New Roman" w:eastAsia="Times New Roman" w:hAnsi="Times New Roman" w:cs="Times New Roman"/>
                <w:b/>
                <w:color w:val="auto"/>
                <w:sz w:val="20"/>
                <w:szCs w:val="20"/>
                <w:lang w:val="en-US" w:eastAsia="en-US" w:bidi="ar-SA"/>
              </w:rPr>
              <w:t>Vị trí việc làm nghiệp vụ chuyên ngành</w:t>
            </w:r>
          </w:p>
        </w:tc>
        <w:tc>
          <w:tcPr>
            <w:tcW w:w="384" w:type="pct"/>
          </w:tcPr>
          <w:p w:rsidR="001F33F8" w:rsidRPr="001F33F8" w:rsidRDefault="001F33F8" w:rsidP="004407E6">
            <w:pPr>
              <w:widowControl/>
              <w:spacing w:before="80" w:after="80"/>
              <w:jc w:val="center"/>
              <w:rPr>
                <w:rFonts w:ascii="Times New Roman" w:eastAsia="Times New Roman" w:hAnsi="Times New Roman" w:cs="Times New Roman"/>
                <w:b/>
                <w:color w:val="auto"/>
                <w:sz w:val="20"/>
                <w:szCs w:val="20"/>
                <w:lang w:val="en-US" w:eastAsia="en-US" w:bidi="ar-SA"/>
              </w:rPr>
            </w:pPr>
          </w:p>
        </w:tc>
        <w:tc>
          <w:tcPr>
            <w:tcW w:w="225" w:type="pct"/>
            <w:vAlign w:val="center"/>
          </w:tcPr>
          <w:p w:rsidR="001F33F8" w:rsidRPr="001F33F8" w:rsidRDefault="001F33F8" w:rsidP="004407E6">
            <w:pPr>
              <w:widowControl/>
              <w:spacing w:before="80" w:after="80"/>
              <w:jc w:val="center"/>
              <w:rPr>
                <w:rFonts w:ascii="Times New Roman" w:eastAsia="Times New Roman" w:hAnsi="Times New Roman" w:cs="Times New Roman"/>
                <w:b/>
                <w:color w:val="auto"/>
                <w:sz w:val="20"/>
                <w:szCs w:val="20"/>
                <w:lang w:val="en-US" w:eastAsia="en-US" w:bidi="ar-SA"/>
              </w:rPr>
            </w:pPr>
          </w:p>
        </w:tc>
        <w:tc>
          <w:tcPr>
            <w:tcW w:w="351" w:type="pct"/>
            <w:vAlign w:val="center"/>
          </w:tcPr>
          <w:p w:rsidR="001F33F8" w:rsidRPr="001F33F8" w:rsidRDefault="001F33F8" w:rsidP="004407E6">
            <w:pPr>
              <w:spacing w:before="120" w:after="120"/>
              <w:jc w:val="center"/>
              <w:rPr>
                <w:rFonts w:ascii="Times New Roman" w:hAnsi="Times New Roman" w:cs="Times New Roman"/>
                <w:color w:val="auto"/>
                <w:sz w:val="20"/>
                <w:szCs w:val="20"/>
                <w:lang w:val="pt-BR"/>
              </w:rPr>
            </w:pPr>
          </w:p>
        </w:tc>
        <w:tc>
          <w:tcPr>
            <w:tcW w:w="452" w:type="pct"/>
          </w:tcPr>
          <w:p w:rsidR="001F33F8" w:rsidRPr="001F33F8" w:rsidRDefault="001F33F8" w:rsidP="004407E6">
            <w:pPr>
              <w:spacing w:before="120" w:after="120"/>
              <w:jc w:val="both"/>
              <w:rPr>
                <w:rFonts w:ascii="Times New Roman" w:hAnsi="Times New Roman" w:cs="Times New Roman"/>
                <w:color w:val="auto"/>
                <w:sz w:val="20"/>
                <w:szCs w:val="20"/>
                <w:lang w:val="pt-BR"/>
              </w:rPr>
            </w:pPr>
          </w:p>
        </w:tc>
        <w:tc>
          <w:tcPr>
            <w:tcW w:w="638" w:type="pct"/>
          </w:tcPr>
          <w:p w:rsidR="001F33F8" w:rsidRPr="001F33F8" w:rsidRDefault="001F33F8" w:rsidP="004407E6">
            <w:pPr>
              <w:spacing w:before="120" w:after="120"/>
              <w:jc w:val="both"/>
              <w:rPr>
                <w:rFonts w:ascii="Times New Roman" w:hAnsi="Times New Roman" w:cs="Times New Roman"/>
                <w:color w:val="auto"/>
                <w:sz w:val="20"/>
                <w:szCs w:val="20"/>
                <w:lang w:val="pt-BR"/>
              </w:rPr>
            </w:pPr>
          </w:p>
        </w:tc>
        <w:tc>
          <w:tcPr>
            <w:tcW w:w="1103" w:type="pct"/>
          </w:tcPr>
          <w:p w:rsidR="001F33F8" w:rsidRPr="001F33F8" w:rsidRDefault="001F33F8" w:rsidP="004407E6">
            <w:pPr>
              <w:spacing w:before="80" w:after="80"/>
              <w:jc w:val="center"/>
              <w:rPr>
                <w:rFonts w:ascii="Times New Roman" w:hAnsi="Times New Roman" w:cs="Times New Roman"/>
                <w:i/>
                <w:color w:val="auto"/>
                <w:sz w:val="20"/>
                <w:szCs w:val="20"/>
                <w:lang w:val="pt-BR"/>
              </w:rPr>
            </w:pPr>
          </w:p>
        </w:tc>
        <w:tc>
          <w:tcPr>
            <w:tcW w:w="810" w:type="pct"/>
          </w:tcPr>
          <w:p w:rsidR="001F33F8" w:rsidRPr="001F33F8" w:rsidRDefault="001F33F8" w:rsidP="004407E6">
            <w:pPr>
              <w:spacing w:before="80" w:after="80"/>
              <w:rPr>
                <w:rFonts w:ascii="Times New Roman" w:hAnsi="Times New Roman" w:cs="Times New Roman"/>
                <w:i/>
                <w:sz w:val="20"/>
                <w:szCs w:val="20"/>
                <w:lang w:val="pt-BR"/>
              </w:rPr>
            </w:pPr>
          </w:p>
        </w:tc>
      </w:tr>
      <w:tr w:rsidR="001F33F8" w:rsidRPr="001F33F8" w:rsidTr="004407E6">
        <w:trPr>
          <w:trHeight w:val="2058"/>
        </w:trPr>
        <w:tc>
          <w:tcPr>
            <w:tcW w:w="181" w:type="pct"/>
            <w:vAlign w:val="center"/>
          </w:tcPr>
          <w:p w:rsidR="001F33F8" w:rsidRPr="001F33F8" w:rsidRDefault="001F33F8" w:rsidP="004407E6">
            <w:pPr>
              <w:spacing w:before="240" w:after="120"/>
              <w:ind w:left="-142" w:right="-113"/>
              <w:jc w:val="center"/>
              <w:rPr>
                <w:rFonts w:ascii="Times New Roman" w:hAnsi="Times New Roman"/>
                <w:color w:val="auto"/>
                <w:sz w:val="20"/>
                <w:szCs w:val="20"/>
                <w:lang w:val="pt-BR"/>
              </w:rPr>
            </w:pPr>
            <w:r w:rsidRPr="001F33F8">
              <w:rPr>
                <w:rFonts w:ascii="Times New Roman" w:hAnsi="Times New Roman"/>
                <w:color w:val="auto"/>
                <w:sz w:val="20"/>
                <w:szCs w:val="20"/>
                <w:lang w:val="pt-BR"/>
              </w:rPr>
              <w:t>1</w:t>
            </w:r>
          </w:p>
        </w:tc>
        <w:tc>
          <w:tcPr>
            <w:tcW w:w="856" w:type="pct"/>
            <w:vAlign w:val="center"/>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r w:rsidRPr="001F33F8">
              <w:rPr>
                <w:rFonts w:ascii="Times New Roman" w:eastAsia="Times New Roman" w:hAnsi="Times New Roman" w:cs="Times New Roman"/>
                <w:color w:val="auto"/>
                <w:sz w:val="20"/>
                <w:szCs w:val="20"/>
                <w:lang w:val="en-US" w:eastAsia="en-US" w:bidi="ar-SA"/>
              </w:rPr>
              <w:t>Địa chính viên</w:t>
            </w:r>
          </w:p>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r w:rsidRPr="001F33F8">
              <w:rPr>
                <w:rFonts w:ascii="Times New Roman" w:eastAsia="Times New Roman" w:hAnsi="Times New Roman" w:cs="Times New Roman"/>
                <w:color w:val="auto"/>
                <w:sz w:val="20"/>
                <w:szCs w:val="20"/>
                <w:lang w:val="en-US" w:eastAsia="en-US" w:bidi="ar-SA"/>
              </w:rPr>
              <w:t>hạng III</w:t>
            </w:r>
          </w:p>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p>
        </w:tc>
        <w:tc>
          <w:tcPr>
            <w:tcW w:w="384" w:type="pct"/>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p>
        </w:tc>
        <w:tc>
          <w:tcPr>
            <w:tcW w:w="225" w:type="pct"/>
            <w:vAlign w:val="center"/>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p>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r w:rsidRPr="001F33F8">
              <w:rPr>
                <w:rFonts w:ascii="Times New Roman" w:eastAsia="Times New Roman" w:hAnsi="Times New Roman" w:cs="Times New Roman"/>
                <w:color w:val="auto"/>
                <w:sz w:val="20"/>
                <w:szCs w:val="20"/>
                <w:lang w:val="en-US" w:eastAsia="en-US" w:bidi="ar-SA"/>
              </w:rPr>
              <w:t xml:space="preserve">05 </w:t>
            </w:r>
          </w:p>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p>
        </w:tc>
        <w:tc>
          <w:tcPr>
            <w:tcW w:w="351"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Đại học</w:t>
            </w:r>
          </w:p>
        </w:tc>
        <w:tc>
          <w:tcPr>
            <w:tcW w:w="452" w:type="pct"/>
            <w:vAlign w:val="center"/>
          </w:tcPr>
          <w:p w:rsidR="001F33F8" w:rsidRPr="001F33F8" w:rsidRDefault="001F33F8" w:rsidP="004407E6">
            <w:pPr>
              <w:spacing w:before="80" w:after="80"/>
              <w:jc w:val="center"/>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Địa chính; Trắc địa bản đồ</w:t>
            </w:r>
          </w:p>
        </w:tc>
        <w:tc>
          <w:tcPr>
            <w:tcW w:w="638" w:type="pct"/>
            <w:vAlign w:val="center"/>
          </w:tcPr>
          <w:p w:rsidR="001F33F8" w:rsidRPr="001F33F8" w:rsidRDefault="001F33F8" w:rsidP="004407E6">
            <w:pPr>
              <w:spacing w:before="80" w:after="80"/>
              <w:jc w:val="both"/>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Chứng chỉ bồi dưỡng theo tiêu chuẩn chức danh nghề nghiệp viên chức địa chính viên hạng III</w:t>
            </w:r>
          </w:p>
        </w:tc>
        <w:tc>
          <w:tcPr>
            <w:tcW w:w="1103" w:type="pct"/>
          </w:tcPr>
          <w:p w:rsidR="001F33F8" w:rsidRPr="001F33F8" w:rsidRDefault="001F33F8" w:rsidP="004407E6">
            <w:pPr>
              <w:spacing w:before="80" w:after="80"/>
              <w:jc w:val="both"/>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 T</w:t>
            </w:r>
            <w:r w:rsidRPr="001F33F8">
              <w:rPr>
                <w:rFonts w:ascii="Times New Roman" w:eastAsia="Times New Roman" w:hAnsi="Times New Roman" w:cs="Times New Roman"/>
                <w:color w:val="auto"/>
                <w:sz w:val="20"/>
                <w:szCs w:val="20"/>
                <w:lang w:val="en-US" w:eastAsia="en-US" w:bidi="ar-SA"/>
              </w:rPr>
              <w:t>iếp nhận vào viên chức đối với</w:t>
            </w:r>
            <w:r w:rsidRPr="001F33F8">
              <w:rPr>
                <w:rFonts w:ascii="Times New Roman" w:hAnsi="Times New Roman" w:cs="Times New Roman"/>
                <w:color w:val="auto"/>
                <w:sz w:val="20"/>
                <w:szCs w:val="20"/>
                <w:lang w:val="pt-BR"/>
              </w:rPr>
              <w:t xml:space="preserve"> người có đủ 05 năm công tác trở lên làm công việc chuyên môn, nghiệp vụ phù hợp với công việc ở vị trí việc làm Địa chính  viên hạng III.</w:t>
            </w:r>
          </w:p>
        </w:tc>
        <w:tc>
          <w:tcPr>
            <w:tcW w:w="810" w:type="pct"/>
            <w:vAlign w:val="center"/>
          </w:tcPr>
          <w:p w:rsidR="001F33F8" w:rsidRPr="001F33F8" w:rsidRDefault="001F33F8" w:rsidP="004407E6">
            <w:pPr>
              <w:spacing w:before="80" w:after="80"/>
              <w:jc w:val="both"/>
              <w:rPr>
                <w:rFonts w:ascii="Times New Roman" w:hAnsi="Times New Roman" w:cs="Times New Roman"/>
                <w:color w:val="auto"/>
                <w:sz w:val="20"/>
                <w:szCs w:val="20"/>
                <w:lang w:val="pt-BR"/>
              </w:rPr>
            </w:pPr>
            <w:r w:rsidRPr="001F33F8">
              <w:rPr>
                <w:rFonts w:ascii="Times New Roman" w:hAnsi="Times New Roman" w:cs="Times New Roman"/>
                <w:i/>
                <w:sz w:val="20"/>
                <w:szCs w:val="20"/>
                <w:lang w:val="pt-BR"/>
              </w:rPr>
              <w:t>(Đối với viên chức tiếp nhận cá nhân phải tham gia khóa đào tạo, bồi dưỡng để hoàn chỉnh tiêu chuẩn, điều kiện</w:t>
            </w:r>
            <w:r w:rsidRPr="001F33F8">
              <w:rPr>
                <w:rFonts w:ascii="Times New Roman" w:hAnsi="Times New Roman" w:cs="Times New Roman"/>
                <w:sz w:val="20"/>
                <w:szCs w:val="20"/>
                <w:lang w:val="pt-BR"/>
              </w:rPr>
              <w:t xml:space="preserve"> </w:t>
            </w:r>
            <w:r w:rsidRPr="001F33F8">
              <w:rPr>
                <w:rFonts w:ascii="Times New Roman" w:hAnsi="Times New Roman" w:cs="Times New Roman"/>
                <w:i/>
                <w:sz w:val="20"/>
                <w:szCs w:val="20"/>
                <w:lang w:val="pt-BR"/>
              </w:rPr>
              <w:t>của chức danh nghề nghiệp trước khi bổ nhiệm)</w:t>
            </w:r>
          </w:p>
        </w:tc>
      </w:tr>
      <w:tr w:rsidR="001F33F8" w:rsidRPr="001F33F8" w:rsidTr="001F33F8">
        <w:trPr>
          <w:trHeight w:val="494"/>
        </w:trPr>
        <w:tc>
          <w:tcPr>
            <w:tcW w:w="181" w:type="pct"/>
            <w:vAlign w:val="center"/>
          </w:tcPr>
          <w:p w:rsidR="001F33F8" w:rsidRPr="001F33F8" w:rsidRDefault="001F33F8" w:rsidP="004407E6">
            <w:pPr>
              <w:ind w:left="-142" w:right="-113"/>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III</w:t>
            </w:r>
          </w:p>
        </w:tc>
        <w:tc>
          <w:tcPr>
            <w:tcW w:w="856" w:type="pct"/>
            <w:vAlign w:val="center"/>
          </w:tcPr>
          <w:p w:rsidR="001F33F8" w:rsidRPr="001F33F8" w:rsidRDefault="001F33F8" w:rsidP="004407E6">
            <w:pPr>
              <w:ind w:left="159" w:hanging="17"/>
              <w:jc w:val="center"/>
              <w:rPr>
                <w:rFonts w:ascii="Times New Roman" w:hAnsi="Times New Roman" w:cs="Times New Roman"/>
                <w:color w:val="auto"/>
                <w:sz w:val="20"/>
                <w:szCs w:val="20"/>
                <w:lang w:val="nl-NL"/>
              </w:rPr>
            </w:pPr>
            <w:r w:rsidRPr="001F33F8">
              <w:rPr>
                <w:rFonts w:ascii="Times New Roman" w:hAnsi="Times New Roman" w:cs="Times New Roman"/>
                <w:b/>
                <w:bCs/>
                <w:color w:val="auto"/>
                <w:sz w:val="20"/>
                <w:szCs w:val="20"/>
              </w:rPr>
              <w:t>Vị trí việc làm nghiệp vụ chuyên môn dùng chung</w:t>
            </w:r>
          </w:p>
        </w:tc>
        <w:tc>
          <w:tcPr>
            <w:tcW w:w="384" w:type="pct"/>
          </w:tcPr>
          <w:p w:rsidR="001F33F8" w:rsidRPr="001F33F8" w:rsidRDefault="001F33F8" w:rsidP="004407E6">
            <w:pPr>
              <w:jc w:val="center"/>
              <w:rPr>
                <w:rFonts w:ascii="Times New Roman" w:hAnsi="Times New Roman" w:cs="Times New Roman"/>
                <w:b/>
                <w:color w:val="auto"/>
                <w:sz w:val="20"/>
                <w:szCs w:val="20"/>
                <w:lang w:val="pt-BR"/>
              </w:rPr>
            </w:pPr>
          </w:p>
        </w:tc>
        <w:tc>
          <w:tcPr>
            <w:tcW w:w="225" w:type="pct"/>
            <w:vAlign w:val="center"/>
          </w:tcPr>
          <w:p w:rsidR="001F33F8" w:rsidRPr="001F33F8" w:rsidRDefault="001F33F8" w:rsidP="004407E6">
            <w:pPr>
              <w:jc w:val="center"/>
              <w:rPr>
                <w:rFonts w:ascii="Times New Roman" w:hAnsi="Times New Roman" w:cs="Times New Roman"/>
                <w:b/>
                <w:color w:val="auto"/>
                <w:sz w:val="20"/>
                <w:szCs w:val="20"/>
                <w:lang w:val="pt-BR"/>
              </w:rPr>
            </w:pPr>
          </w:p>
        </w:tc>
        <w:tc>
          <w:tcPr>
            <w:tcW w:w="351" w:type="pct"/>
          </w:tcPr>
          <w:p w:rsidR="001F33F8" w:rsidRPr="001F33F8" w:rsidRDefault="001F33F8" w:rsidP="004407E6">
            <w:pPr>
              <w:jc w:val="both"/>
              <w:rPr>
                <w:rFonts w:ascii="Times New Roman" w:hAnsi="Times New Roman" w:cs="Times New Roman"/>
                <w:color w:val="auto"/>
                <w:sz w:val="20"/>
                <w:szCs w:val="20"/>
                <w:lang w:val="pt-BR"/>
              </w:rPr>
            </w:pPr>
          </w:p>
        </w:tc>
        <w:tc>
          <w:tcPr>
            <w:tcW w:w="452" w:type="pct"/>
          </w:tcPr>
          <w:p w:rsidR="001F33F8" w:rsidRPr="001F33F8" w:rsidRDefault="001F33F8" w:rsidP="004407E6">
            <w:pPr>
              <w:jc w:val="both"/>
              <w:rPr>
                <w:rFonts w:ascii="Times New Roman" w:hAnsi="Times New Roman" w:cs="Times New Roman"/>
                <w:color w:val="auto"/>
                <w:sz w:val="20"/>
                <w:szCs w:val="20"/>
                <w:lang w:val="pt-BR"/>
              </w:rPr>
            </w:pPr>
          </w:p>
        </w:tc>
        <w:tc>
          <w:tcPr>
            <w:tcW w:w="638" w:type="pct"/>
          </w:tcPr>
          <w:p w:rsidR="001F33F8" w:rsidRPr="001F33F8" w:rsidRDefault="001F33F8" w:rsidP="004407E6">
            <w:pPr>
              <w:jc w:val="both"/>
              <w:rPr>
                <w:rFonts w:ascii="Times New Roman" w:hAnsi="Times New Roman" w:cs="Times New Roman"/>
                <w:color w:val="auto"/>
                <w:sz w:val="20"/>
                <w:szCs w:val="20"/>
                <w:lang w:val="pt-BR"/>
              </w:rPr>
            </w:pPr>
          </w:p>
        </w:tc>
        <w:tc>
          <w:tcPr>
            <w:tcW w:w="1103" w:type="pct"/>
          </w:tcPr>
          <w:p w:rsidR="001F33F8" w:rsidRPr="001F33F8" w:rsidRDefault="001F33F8" w:rsidP="004407E6">
            <w:pPr>
              <w:jc w:val="both"/>
              <w:rPr>
                <w:rFonts w:ascii="Times New Roman" w:hAnsi="Times New Roman" w:cs="Times New Roman"/>
                <w:color w:val="auto"/>
                <w:sz w:val="20"/>
                <w:szCs w:val="20"/>
                <w:lang w:val="pt-BR"/>
              </w:rPr>
            </w:pPr>
          </w:p>
        </w:tc>
        <w:tc>
          <w:tcPr>
            <w:tcW w:w="810" w:type="pct"/>
          </w:tcPr>
          <w:p w:rsidR="001F33F8" w:rsidRPr="001F33F8" w:rsidRDefault="001F33F8" w:rsidP="004407E6">
            <w:pPr>
              <w:jc w:val="both"/>
              <w:rPr>
                <w:rFonts w:ascii="Times New Roman" w:hAnsi="Times New Roman" w:cs="Times New Roman"/>
                <w:color w:val="auto"/>
                <w:sz w:val="20"/>
                <w:szCs w:val="20"/>
                <w:lang w:val="pt-BR"/>
              </w:rPr>
            </w:pPr>
          </w:p>
        </w:tc>
      </w:tr>
      <w:tr w:rsidR="001F33F8" w:rsidRPr="001F33F8" w:rsidTr="004407E6">
        <w:trPr>
          <w:trHeight w:val="2114"/>
        </w:trPr>
        <w:tc>
          <w:tcPr>
            <w:tcW w:w="181" w:type="pct"/>
            <w:vAlign w:val="center"/>
          </w:tcPr>
          <w:p w:rsidR="001F33F8" w:rsidRPr="001F33F8" w:rsidRDefault="001F33F8" w:rsidP="004407E6">
            <w:pPr>
              <w:ind w:left="-142" w:right="-113"/>
              <w:jc w:val="center"/>
              <w:rPr>
                <w:rFonts w:ascii="Times New Roman" w:hAnsi="Times New Roman"/>
                <w:color w:val="auto"/>
                <w:sz w:val="20"/>
                <w:szCs w:val="20"/>
                <w:lang w:val="pt-BR"/>
              </w:rPr>
            </w:pPr>
            <w:r w:rsidRPr="001F33F8">
              <w:rPr>
                <w:rFonts w:ascii="Times New Roman" w:hAnsi="Times New Roman"/>
                <w:color w:val="auto"/>
                <w:sz w:val="20"/>
                <w:szCs w:val="20"/>
                <w:lang w:val="pt-BR"/>
              </w:rPr>
              <w:t>1</w:t>
            </w:r>
          </w:p>
        </w:tc>
        <w:tc>
          <w:tcPr>
            <w:tcW w:w="856" w:type="pct"/>
            <w:vAlign w:val="center"/>
          </w:tcPr>
          <w:p w:rsidR="001F33F8" w:rsidRPr="001F33F8" w:rsidRDefault="001F33F8" w:rsidP="004407E6">
            <w:pPr>
              <w:ind w:left="159" w:hanging="17"/>
              <w:jc w:val="center"/>
              <w:rPr>
                <w:rFonts w:ascii="Times New Roman" w:hAnsi="Times New Roman" w:cs="Times New Roman"/>
                <w:color w:val="auto"/>
                <w:sz w:val="20"/>
                <w:szCs w:val="20"/>
                <w:lang w:val="nl-NL"/>
              </w:rPr>
            </w:pPr>
            <w:r w:rsidRPr="001F33F8">
              <w:rPr>
                <w:rFonts w:ascii="Times New Roman" w:hAnsi="Times New Roman" w:cs="Times New Roman"/>
                <w:color w:val="auto"/>
                <w:sz w:val="20"/>
                <w:szCs w:val="20"/>
                <w:lang w:val="nl-NL"/>
              </w:rPr>
              <w:t>Kế toán viên</w:t>
            </w:r>
          </w:p>
        </w:tc>
        <w:tc>
          <w:tcPr>
            <w:tcW w:w="384" w:type="pct"/>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p>
        </w:tc>
        <w:tc>
          <w:tcPr>
            <w:tcW w:w="225" w:type="pct"/>
            <w:vAlign w:val="center"/>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r w:rsidRPr="001F33F8">
              <w:rPr>
                <w:rFonts w:ascii="Times New Roman" w:eastAsia="Times New Roman" w:hAnsi="Times New Roman" w:cs="Times New Roman"/>
                <w:color w:val="auto"/>
                <w:sz w:val="20"/>
                <w:szCs w:val="20"/>
                <w:lang w:val="en-US" w:eastAsia="en-US" w:bidi="ar-SA"/>
              </w:rPr>
              <w:t xml:space="preserve">01 </w:t>
            </w:r>
          </w:p>
        </w:tc>
        <w:tc>
          <w:tcPr>
            <w:tcW w:w="351"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Đại học</w:t>
            </w:r>
          </w:p>
        </w:tc>
        <w:tc>
          <w:tcPr>
            <w:tcW w:w="452"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Kế toán</w:t>
            </w:r>
          </w:p>
        </w:tc>
        <w:tc>
          <w:tcPr>
            <w:tcW w:w="638"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Chứng chỉ bồi dưỡng đối với ngạch chuyên viên và tương đương; Chứng chỉ kế toán viên</w:t>
            </w:r>
          </w:p>
        </w:tc>
        <w:tc>
          <w:tcPr>
            <w:tcW w:w="1103" w:type="pct"/>
            <w:vAlign w:val="center"/>
          </w:tcPr>
          <w:p w:rsidR="001F33F8" w:rsidRPr="001F33F8" w:rsidRDefault="001F33F8" w:rsidP="004407E6">
            <w:pPr>
              <w:jc w:val="both"/>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 T</w:t>
            </w:r>
            <w:r w:rsidRPr="001F33F8">
              <w:rPr>
                <w:rFonts w:ascii="Times New Roman" w:eastAsia="Times New Roman" w:hAnsi="Times New Roman" w:cs="Times New Roman"/>
                <w:color w:val="auto"/>
                <w:sz w:val="20"/>
                <w:szCs w:val="20"/>
                <w:lang w:val="en-US" w:eastAsia="en-US" w:bidi="ar-SA"/>
              </w:rPr>
              <w:t>iếp nhận vào viên chức đối với</w:t>
            </w:r>
            <w:r w:rsidRPr="001F33F8">
              <w:rPr>
                <w:rFonts w:ascii="Times New Roman" w:hAnsi="Times New Roman" w:cs="Times New Roman"/>
                <w:color w:val="auto"/>
                <w:sz w:val="20"/>
                <w:szCs w:val="20"/>
                <w:lang w:val="pt-BR"/>
              </w:rPr>
              <w:t xml:space="preserve"> người có đủ 05 năm công tác trở lên làm công việc chuyên môn, nghiệp vụ phù hợp với công việc ở vị trí việc làm Kế toán viên</w:t>
            </w:r>
          </w:p>
        </w:tc>
        <w:tc>
          <w:tcPr>
            <w:tcW w:w="810" w:type="pct"/>
            <w:vMerge w:val="restart"/>
          </w:tcPr>
          <w:p w:rsidR="001F33F8" w:rsidRPr="001F33F8" w:rsidRDefault="001F33F8" w:rsidP="004407E6">
            <w:pPr>
              <w:jc w:val="both"/>
              <w:rPr>
                <w:rFonts w:ascii="Times New Roman" w:hAnsi="Times New Roman" w:cs="Times New Roman"/>
                <w:color w:val="auto"/>
                <w:sz w:val="20"/>
                <w:szCs w:val="20"/>
                <w:lang w:val="pt-BR"/>
              </w:rPr>
            </w:pPr>
            <w:r w:rsidRPr="001F33F8">
              <w:rPr>
                <w:rFonts w:ascii="Times New Roman" w:hAnsi="Times New Roman" w:cs="Times New Roman"/>
                <w:i/>
                <w:sz w:val="20"/>
                <w:szCs w:val="20"/>
                <w:lang w:val="pt-BR"/>
              </w:rPr>
              <w:t>(Đối với viên chức tiếp nhận cá nhân phải tham gia khóa đào tạo, bồi dưỡng để hoàn chỉnh tiêu chuẩn, điều kiện</w:t>
            </w:r>
            <w:r w:rsidRPr="001F33F8">
              <w:rPr>
                <w:rFonts w:ascii="Times New Roman" w:hAnsi="Times New Roman" w:cs="Times New Roman"/>
                <w:sz w:val="20"/>
                <w:szCs w:val="20"/>
                <w:lang w:val="pt-BR"/>
              </w:rPr>
              <w:t xml:space="preserve"> </w:t>
            </w:r>
            <w:r w:rsidRPr="001F33F8">
              <w:rPr>
                <w:rFonts w:ascii="Times New Roman" w:hAnsi="Times New Roman" w:cs="Times New Roman"/>
                <w:i/>
                <w:sz w:val="20"/>
                <w:szCs w:val="20"/>
                <w:lang w:val="pt-BR"/>
              </w:rPr>
              <w:t>của chức danh nghề nghiệp trước khi bổ nhiệm)</w:t>
            </w:r>
          </w:p>
        </w:tc>
      </w:tr>
      <w:tr w:rsidR="001F33F8" w:rsidRPr="001F33F8" w:rsidTr="004407E6">
        <w:trPr>
          <w:trHeight w:val="1841"/>
        </w:trPr>
        <w:tc>
          <w:tcPr>
            <w:tcW w:w="181" w:type="pct"/>
            <w:vAlign w:val="center"/>
          </w:tcPr>
          <w:p w:rsidR="001F33F8" w:rsidRPr="001F33F8" w:rsidRDefault="001F33F8" w:rsidP="004407E6">
            <w:pPr>
              <w:ind w:left="-142" w:right="-113"/>
              <w:jc w:val="center"/>
              <w:rPr>
                <w:rFonts w:ascii="Times New Roman" w:hAnsi="Times New Roman"/>
                <w:color w:val="auto"/>
                <w:sz w:val="20"/>
                <w:szCs w:val="20"/>
                <w:lang w:val="pt-BR"/>
              </w:rPr>
            </w:pPr>
            <w:r w:rsidRPr="001F33F8">
              <w:rPr>
                <w:rFonts w:ascii="Times New Roman" w:hAnsi="Times New Roman"/>
                <w:color w:val="auto"/>
                <w:sz w:val="20"/>
                <w:szCs w:val="20"/>
                <w:lang w:val="pt-BR"/>
              </w:rPr>
              <w:lastRenderedPageBreak/>
              <w:t>2</w:t>
            </w:r>
          </w:p>
        </w:tc>
        <w:tc>
          <w:tcPr>
            <w:tcW w:w="856" w:type="pct"/>
            <w:vAlign w:val="center"/>
          </w:tcPr>
          <w:p w:rsidR="001F33F8" w:rsidRPr="001F33F8" w:rsidRDefault="001F33F8" w:rsidP="004407E6">
            <w:pPr>
              <w:ind w:left="159" w:hanging="17"/>
              <w:jc w:val="center"/>
              <w:rPr>
                <w:rFonts w:ascii="Times New Roman" w:hAnsi="Times New Roman" w:cs="Times New Roman"/>
                <w:color w:val="auto"/>
                <w:sz w:val="20"/>
                <w:szCs w:val="20"/>
                <w:lang w:val="nl-NL"/>
              </w:rPr>
            </w:pPr>
            <w:r w:rsidRPr="001F33F8">
              <w:rPr>
                <w:rFonts w:ascii="Times New Roman" w:hAnsi="Times New Roman" w:cs="Times New Roman"/>
                <w:color w:val="auto"/>
                <w:sz w:val="20"/>
                <w:szCs w:val="20"/>
                <w:lang w:val="nl-NL"/>
              </w:rPr>
              <w:t>Chuyên viên thủ quỹ</w:t>
            </w:r>
          </w:p>
        </w:tc>
        <w:tc>
          <w:tcPr>
            <w:tcW w:w="384" w:type="pct"/>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p>
        </w:tc>
        <w:tc>
          <w:tcPr>
            <w:tcW w:w="225" w:type="pct"/>
            <w:vAlign w:val="center"/>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r w:rsidRPr="001F33F8">
              <w:rPr>
                <w:rFonts w:ascii="Times New Roman" w:eastAsia="Times New Roman" w:hAnsi="Times New Roman" w:cs="Times New Roman"/>
                <w:color w:val="auto"/>
                <w:sz w:val="20"/>
                <w:szCs w:val="20"/>
                <w:lang w:val="en-US" w:eastAsia="en-US" w:bidi="ar-SA"/>
              </w:rPr>
              <w:t xml:space="preserve">01 </w:t>
            </w:r>
          </w:p>
        </w:tc>
        <w:tc>
          <w:tcPr>
            <w:tcW w:w="351"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Đại học</w:t>
            </w:r>
          </w:p>
        </w:tc>
        <w:tc>
          <w:tcPr>
            <w:tcW w:w="452"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 xml:space="preserve">Kế toán, Tài chính, quản lý kinh tế </w:t>
            </w:r>
          </w:p>
        </w:tc>
        <w:tc>
          <w:tcPr>
            <w:tcW w:w="638"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Chứng chỉ bồi dưỡng đối với ngạch chuyên viên và tương đương</w:t>
            </w:r>
          </w:p>
        </w:tc>
        <w:tc>
          <w:tcPr>
            <w:tcW w:w="1103" w:type="pct"/>
            <w:vAlign w:val="center"/>
          </w:tcPr>
          <w:p w:rsidR="001F33F8" w:rsidRPr="001F33F8" w:rsidRDefault="001F33F8" w:rsidP="004407E6">
            <w:pPr>
              <w:jc w:val="both"/>
              <w:rPr>
                <w:rFonts w:ascii="Times New Roman" w:hAnsi="Times New Roman" w:cs="Times New Roman"/>
                <w:color w:val="auto"/>
                <w:sz w:val="20"/>
                <w:szCs w:val="20"/>
                <w:lang w:val="pt-BR"/>
              </w:rPr>
            </w:pPr>
            <w:r w:rsidRPr="001F33F8">
              <w:rPr>
                <w:rFonts w:ascii="Times New Roman" w:hAnsi="Times New Roman" w:cs="Times New Roman"/>
                <w:color w:val="auto"/>
                <w:sz w:val="20"/>
                <w:szCs w:val="20"/>
                <w:lang w:val="pt-BR"/>
              </w:rPr>
              <w:t>- T</w:t>
            </w:r>
            <w:r w:rsidRPr="001F33F8">
              <w:rPr>
                <w:rFonts w:ascii="Times New Roman" w:eastAsia="Times New Roman" w:hAnsi="Times New Roman" w:cs="Times New Roman"/>
                <w:color w:val="auto"/>
                <w:sz w:val="20"/>
                <w:szCs w:val="20"/>
                <w:lang w:val="en-US" w:eastAsia="en-US" w:bidi="ar-SA"/>
              </w:rPr>
              <w:t>iếp nhận vào viên chức đối với</w:t>
            </w:r>
            <w:r w:rsidRPr="001F33F8">
              <w:rPr>
                <w:rFonts w:ascii="Times New Roman" w:hAnsi="Times New Roman" w:cs="Times New Roman"/>
                <w:color w:val="auto"/>
                <w:sz w:val="20"/>
                <w:szCs w:val="20"/>
                <w:lang w:val="pt-BR"/>
              </w:rPr>
              <w:t xml:space="preserve"> người có đủ 05 năm công tác trở lên làm công việc chuyên môn, nghiệp vụ phù hợp với công việc ở vị trí việc làm và quy định của pháp luật</w:t>
            </w:r>
          </w:p>
        </w:tc>
        <w:tc>
          <w:tcPr>
            <w:tcW w:w="810" w:type="pct"/>
            <w:vMerge/>
          </w:tcPr>
          <w:p w:rsidR="001F33F8" w:rsidRPr="001F33F8" w:rsidRDefault="001F33F8" w:rsidP="004407E6">
            <w:pPr>
              <w:jc w:val="both"/>
              <w:rPr>
                <w:rFonts w:ascii="Times New Roman" w:hAnsi="Times New Roman" w:cs="Times New Roman"/>
                <w:color w:val="auto"/>
                <w:sz w:val="20"/>
                <w:szCs w:val="20"/>
                <w:lang w:val="pt-BR"/>
              </w:rPr>
            </w:pPr>
          </w:p>
        </w:tc>
      </w:tr>
    </w:tbl>
    <w:p w:rsidR="001F33F8" w:rsidRPr="001F33F8" w:rsidRDefault="001F33F8" w:rsidP="001F33F8">
      <w:pPr>
        <w:shd w:val="clear" w:color="auto" w:fill="FFFFFF"/>
        <w:spacing w:before="120" w:after="120" w:line="195" w:lineRule="atLeast"/>
        <w:rPr>
          <w:rFonts w:ascii="Times New Roman" w:hAnsi="Times New Roman"/>
          <w:b/>
          <w:color w:val="auto"/>
          <w:sz w:val="20"/>
          <w:szCs w:val="20"/>
          <w:lang w:val="nl-NL"/>
        </w:rPr>
      </w:pPr>
    </w:p>
    <w:p w:rsidR="001F33F8" w:rsidRP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p>
    <w:p w:rsidR="001F33F8" w:rsidRPr="001F33F8" w:rsidRDefault="001F33F8" w:rsidP="001F33F8">
      <w:pPr>
        <w:shd w:val="clear" w:color="auto" w:fill="FFFFFF"/>
        <w:spacing w:before="120" w:after="120" w:line="195" w:lineRule="atLeast"/>
        <w:jc w:val="center"/>
        <w:rPr>
          <w:rFonts w:ascii="Times New Roman" w:hAnsi="Times New Roman"/>
          <w:b/>
          <w:color w:val="auto"/>
          <w:sz w:val="20"/>
          <w:szCs w:val="20"/>
          <w:lang w:val="nl-NL"/>
        </w:rPr>
      </w:pPr>
      <w:bookmarkStart w:id="0" w:name="_GoBack"/>
      <w:bookmarkEnd w:id="0"/>
    </w:p>
    <w:p w:rsidR="001F33F8" w:rsidRPr="001F33F8" w:rsidRDefault="001F33F8" w:rsidP="001F33F8">
      <w:pPr>
        <w:shd w:val="clear" w:color="auto" w:fill="FFFFFF"/>
        <w:spacing w:before="120" w:after="120" w:line="195" w:lineRule="atLeast"/>
        <w:jc w:val="center"/>
        <w:rPr>
          <w:rFonts w:ascii="Times New Roman" w:hAnsi="Times New Roman"/>
          <w:b/>
          <w:color w:val="auto"/>
          <w:sz w:val="28"/>
          <w:szCs w:val="28"/>
          <w:lang w:val="nl-NL"/>
        </w:rPr>
      </w:pPr>
      <w:r w:rsidRPr="001F33F8">
        <w:rPr>
          <w:rFonts w:ascii="Times New Roman" w:hAnsi="Times New Roman"/>
          <w:b/>
          <w:color w:val="auto"/>
          <w:sz w:val="28"/>
          <w:szCs w:val="28"/>
          <w:lang w:val="nl-NL"/>
        </w:rPr>
        <w:lastRenderedPageBreak/>
        <w:t>Phụ lục II</w:t>
      </w:r>
    </w:p>
    <w:p w:rsidR="001F33F8" w:rsidRPr="001F33F8" w:rsidRDefault="001F33F8" w:rsidP="001F33F8">
      <w:pPr>
        <w:shd w:val="clear" w:color="auto" w:fill="FFFFFF"/>
        <w:spacing w:before="120" w:after="120" w:line="195" w:lineRule="atLeast"/>
        <w:jc w:val="center"/>
        <w:rPr>
          <w:rFonts w:ascii="Times New Roman" w:hAnsi="Times New Roman"/>
          <w:b/>
          <w:color w:val="auto"/>
          <w:sz w:val="28"/>
          <w:szCs w:val="28"/>
          <w:lang w:val="nl-NL"/>
        </w:rPr>
      </w:pPr>
      <w:r w:rsidRPr="001F33F8">
        <w:rPr>
          <w:rFonts w:ascii="Times New Roman" w:hAnsi="Times New Roman"/>
          <w:b/>
          <w:color w:val="auto"/>
          <w:sz w:val="28"/>
          <w:szCs w:val="28"/>
          <w:lang w:val="nl-NL"/>
        </w:rPr>
        <w:t>CHỈ TIÊU XÉT TUYỂN VIÊN CHỨC NĂM 2025</w:t>
      </w:r>
    </w:p>
    <w:p w:rsidR="001F33F8" w:rsidRPr="001F33F8" w:rsidRDefault="001F33F8" w:rsidP="001F33F8">
      <w:pPr>
        <w:shd w:val="clear" w:color="auto" w:fill="FFFFFF"/>
        <w:spacing w:before="120" w:after="120" w:line="195" w:lineRule="atLeast"/>
        <w:ind w:firstLine="567"/>
        <w:jc w:val="center"/>
        <w:rPr>
          <w:rFonts w:ascii="Times New Roman" w:hAnsi="Times New Roman"/>
          <w:i/>
          <w:color w:val="auto"/>
          <w:sz w:val="28"/>
          <w:szCs w:val="28"/>
          <w:lang w:val="nl-NL"/>
        </w:rPr>
      </w:pPr>
      <w:r w:rsidRPr="001F33F8">
        <w:rPr>
          <w:rFonts w:ascii="Times New Roman" w:hAnsi="Times New Roman"/>
          <w:i/>
          <w:color w:val="auto"/>
          <w:sz w:val="28"/>
          <w:szCs w:val="28"/>
          <w:lang w:val="nl-NL"/>
        </w:rPr>
        <w:t>(Kèm theo Thông báo số 104 /TTPTQĐHB ngày 15 tháng 12 năm 2025 của Trung tâm Phát triển quỹ đất khu vực Hòa Bình)</w:t>
      </w:r>
    </w:p>
    <w:p w:rsidR="001F33F8" w:rsidRPr="001F33F8" w:rsidRDefault="001F33F8" w:rsidP="001F33F8">
      <w:pPr>
        <w:shd w:val="clear" w:color="auto" w:fill="FFFFFF"/>
        <w:spacing w:before="120" w:after="120" w:line="195" w:lineRule="atLeast"/>
        <w:ind w:firstLine="567"/>
        <w:jc w:val="center"/>
        <w:rPr>
          <w:rFonts w:ascii="Times New Roman" w:hAnsi="Times New Roman"/>
          <w:i/>
          <w:color w:val="auto"/>
          <w:sz w:val="20"/>
          <w:szCs w:val="20"/>
          <w:lang w:val="nl-NL"/>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805"/>
        <w:gridCol w:w="1366"/>
        <w:gridCol w:w="991"/>
        <w:gridCol w:w="1366"/>
        <w:gridCol w:w="1863"/>
        <w:gridCol w:w="3848"/>
        <w:gridCol w:w="1316"/>
      </w:tblGrid>
      <w:tr w:rsidR="001F33F8" w:rsidRPr="001F33F8" w:rsidTr="004407E6">
        <w:trPr>
          <w:trHeight w:val="1151"/>
          <w:tblHeader/>
        </w:trPr>
        <w:tc>
          <w:tcPr>
            <w:tcW w:w="201"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TT</w:t>
            </w:r>
          </w:p>
        </w:tc>
        <w:tc>
          <w:tcPr>
            <w:tcW w:w="690"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Vị trí làm việc</w:t>
            </w:r>
          </w:p>
        </w:tc>
        <w:tc>
          <w:tcPr>
            <w:tcW w:w="522" w:type="pct"/>
            <w:vAlign w:val="center"/>
          </w:tcPr>
          <w:p w:rsidR="001F33F8" w:rsidRPr="001F33F8" w:rsidRDefault="001F33F8" w:rsidP="004407E6">
            <w:pPr>
              <w:ind w:left="-137"/>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Chỉ tiêu tuyển dụng</w:t>
            </w:r>
          </w:p>
        </w:tc>
        <w:tc>
          <w:tcPr>
            <w:tcW w:w="379"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Yêu cầu</w:t>
            </w:r>
          </w:p>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Trình độ</w:t>
            </w:r>
          </w:p>
        </w:tc>
        <w:tc>
          <w:tcPr>
            <w:tcW w:w="522"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Chuyên ngành đào tạo</w:t>
            </w:r>
          </w:p>
        </w:tc>
        <w:tc>
          <w:tcPr>
            <w:tcW w:w="712"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Chứng chỉ theo tiêu chuẩn chức danh nghề nghiệp</w:t>
            </w:r>
          </w:p>
        </w:tc>
        <w:tc>
          <w:tcPr>
            <w:tcW w:w="1471"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Kinh nghiệm</w:t>
            </w:r>
          </w:p>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 xml:space="preserve"> công tác</w:t>
            </w:r>
          </w:p>
        </w:tc>
        <w:tc>
          <w:tcPr>
            <w:tcW w:w="503" w:type="pct"/>
            <w:vAlign w:val="center"/>
          </w:tcPr>
          <w:p w:rsidR="001F33F8" w:rsidRPr="001F33F8" w:rsidRDefault="001F33F8" w:rsidP="004407E6">
            <w:pPr>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Ghi chú</w:t>
            </w:r>
          </w:p>
        </w:tc>
      </w:tr>
      <w:tr w:rsidR="001F33F8" w:rsidRPr="001F33F8" w:rsidTr="004407E6">
        <w:trPr>
          <w:trHeight w:val="784"/>
        </w:trPr>
        <w:tc>
          <w:tcPr>
            <w:tcW w:w="201" w:type="pct"/>
            <w:vAlign w:val="center"/>
          </w:tcPr>
          <w:p w:rsidR="001F33F8" w:rsidRPr="001F33F8" w:rsidRDefault="001F33F8" w:rsidP="004407E6">
            <w:pPr>
              <w:ind w:right="-113"/>
              <w:jc w:val="center"/>
              <w:rPr>
                <w:rFonts w:ascii="Times New Roman" w:hAnsi="Times New Roman" w:cs="Times New Roman"/>
                <w:b/>
                <w:color w:val="auto"/>
                <w:sz w:val="20"/>
                <w:szCs w:val="20"/>
                <w:lang w:val="pt-BR"/>
              </w:rPr>
            </w:pPr>
            <w:r w:rsidRPr="001F33F8">
              <w:rPr>
                <w:rFonts w:ascii="Times New Roman" w:hAnsi="Times New Roman" w:cs="Times New Roman"/>
                <w:b/>
                <w:color w:val="auto"/>
                <w:sz w:val="20"/>
                <w:szCs w:val="20"/>
                <w:lang w:val="pt-BR"/>
              </w:rPr>
              <w:t>I</w:t>
            </w:r>
          </w:p>
        </w:tc>
        <w:tc>
          <w:tcPr>
            <w:tcW w:w="690" w:type="pct"/>
            <w:vAlign w:val="center"/>
          </w:tcPr>
          <w:p w:rsidR="001F33F8" w:rsidRPr="001F33F8" w:rsidRDefault="001F33F8" w:rsidP="004407E6">
            <w:pPr>
              <w:widowControl/>
              <w:jc w:val="center"/>
              <w:rPr>
                <w:rFonts w:ascii="Times New Roman" w:eastAsia="Times New Roman" w:hAnsi="Times New Roman" w:cs="Times New Roman"/>
                <w:b/>
                <w:color w:val="auto"/>
                <w:sz w:val="20"/>
                <w:szCs w:val="20"/>
                <w:lang w:val="en-US" w:eastAsia="en-US" w:bidi="ar-SA"/>
              </w:rPr>
            </w:pPr>
            <w:r w:rsidRPr="001F33F8">
              <w:rPr>
                <w:rFonts w:ascii="Times New Roman" w:eastAsia="Times New Roman" w:hAnsi="Times New Roman" w:cs="Times New Roman"/>
                <w:b/>
                <w:color w:val="auto"/>
                <w:sz w:val="20"/>
                <w:szCs w:val="20"/>
                <w:lang w:val="en-US" w:eastAsia="en-US" w:bidi="ar-SA"/>
              </w:rPr>
              <w:t>Vị trí việc làm nghiệp vụ chuyên ngành</w:t>
            </w:r>
          </w:p>
        </w:tc>
        <w:tc>
          <w:tcPr>
            <w:tcW w:w="522" w:type="pct"/>
            <w:vAlign w:val="center"/>
          </w:tcPr>
          <w:p w:rsidR="001F33F8" w:rsidRPr="001F33F8" w:rsidRDefault="001F33F8" w:rsidP="004407E6">
            <w:pPr>
              <w:widowControl/>
              <w:spacing w:before="80" w:after="80"/>
              <w:jc w:val="center"/>
              <w:rPr>
                <w:rFonts w:ascii="Times New Roman" w:eastAsia="Times New Roman" w:hAnsi="Times New Roman" w:cs="Times New Roman"/>
                <w:b/>
                <w:color w:val="auto"/>
                <w:sz w:val="20"/>
                <w:szCs w:val="20"/>
                <w:lang w:val="en-US" w:eastAsia="en-US" w:bidi="ar-SA"/>
              </w:rPr>
            </w:pPr>
          </w:p>
        </w:tc>
        <w:tc>
          <w:tcPr>
            <w:tcW w:w="379" w:type="pct"/>
            <w:vAlign w:val="center"/>
          </w:tcPr>
          <w:p w:rsidR="001F33F8" w:rsidRPr="001F33F8" w:rsidRDefault="001F33F8" w:rsidP="004407E6">
            <w:pPr>
              <w:spacing w:before="120" w:after="120"/>
              <w:jc w:val="center"/>
              <w:rPr>
                <w:rFonts w:ascii="Times New Roman" w:hAnsi="Times New Roman" w:cs="Times New Roman"/>
                <w:color w:val="auto"/>
                <w:sz w:val="20"/>
                <w:szCs w:val="20"/>
                <w:lang w:val="pt-BR"/>
              </w:rPr>
            </w:pPr>
          </w:p>
        </w:tc>
        <w:tc>
          <w:tcPr>
            <w:tcW w:w="522" w:type="pct"/>
          </w:tcPr>
          <w:p w:rsidR="001F33F8" w:rsidRPr="001F33F8" w:rsidRDefault="001F33F8" w:rsidP="004407E6">
            <w:pPr>
              <w:spacing w:before="120" w:after="120"/>
              <w:jc w:val="both"/>
              <w:rPr>
                <w:rFonts w:ascii="Times New Roman" w:hAnsi="Times New Roman" w:cs="Times New Roman"/>
                <w:color w:val="auto"/>
                <w:sz w:val="20"/>
                <w:szCs w:val="20"/>
                <w:lang w:val="pt-BR"/>
              </w:rPr>
            </w:pPr>
          </w:p>
        </w:tc>
        <w:tc>
          <w:tcPr>
            <w:tcW w:w="712" w:type="pct"/>
          </w:tcPr>
          <w:p w:rsidR="001F33F8" w:rsidRPr="001F33F8" w:rsidRDefault="001F33F8" w:rsidP="004407E6">
            <w:pPr>
              <w:spacing w:before="120" w:after="120"/>
              <w:jc w:val="both"/>
              <w:rPr>
                <w:rFonts w:ascii="Times New Roman" w:hAnsi="Times New Roman" w:cs="Times New Roman"/>
                <w:color w:val="auto"/>
                <w:sz w:val="20"/>
                <w:szCs w:val="20"/>
                <w:lang w:val="pt-BR"/>
              </w:rPr>
            </w:pPr>
          </w:p>
        </w:tc>
        <w:tc>
          <w:tcPr>
            <w:tcW w:w="1471" w:type="pct"/>
          </w:tcPr>
          <w:p w:rsidR="001F33F8" w:rsidRPr="001F33F8" w:rsidRDefault="001F33F8" w:rsidP="004407E6">
            <w:pPr>
              <w:spacing w:before="80" w:after="80"/>
              <w:jc w:val="center"/>
              <w:rPr>
                <w:rFonts w:ascii="Times New Roman" w:hAnsi="Times New Roman" w:cs="Times New Roman"/>
                <w:i/>
                <w:color w:val="auto"/>
                <w:sz w:val="20"/>
                <w:szCs w:val="20"/>
                <w:lang w:val="pt-BR"/>
              </w:rPr>
            </w:pPr>
          </w:p>
        </w:tc>
        <w:tc>
          <w:tcPr>
            <w:tcW w:w="503" w:type="pct"/>
            <w:vAlign w:val="center"/>
          </w:tcPr>
          <w:p w:rsidR="001F33F8" w:rsidRPr="001F33F8" w:rsidRDefault="001F33F8" w:rsidP="004407E6">
            <w:pPr>
              <w:spacing w:before="80" w:after="80"/>
              <w:rPr>
                <w:rFonts w:ascii="Times New Roman" w:hAnsi="Times New Roman" w:cs="Times New Roman"/>
                <w:color w:val="auto"/>
                <w:sz w:val="20"/>
                <w:szCs w:val="20"/>
                <w:lang w:val="pt-BR"/>
              </w:rPr>
            </w:pPr>
          </w:p>
        </w:tc>
      </w:tr>
      <w:tr w:rsidR="001F33F8" w:rsidRPr="001F33F8" w:rsidTr="004407E6">
        <w:trPr>
          <w:trHeight w:val="2108"/>
        </w:trPr>
        <w:tc>
          <w:tcPr>
            <w:tcW w:w="201" w:type="pct"/>
            <w:vAlign w:val="center"/>
          </w:tcPr>
          <w:p w:rsidR="001F33F8" w:rsidRPr="001F33F8" w:rsidRDefault="001F33F8" w:rsidP="004407E6">
            <w:pPr>
              <w:ind w:left="-142" w:right="-113"/>
              <w:jc w:val="center"/>
              <w:rPr>
                <w:rFonts w:ascii="Times New Roman" w:hAnsi="Times New Roman"/>
                <w:color w:val="auto"/>
                <w:sz w:val="20"/>
                <w:szCs w:val="20"/>
                <w:lang w:val="pt-BR"/>
              </w:rPr>
            </w:pPr>
            <w:r w:rsidRPr="001F33F8">
              <w:rPr>
                <w:rFonts w:ascii="Times New Roman" w:hAnsi="Times New Roman"/>
                <w:color w:val="auto"/>
                <w:sz w:val="20"/>
                <w:szCs w:val="20"/>
                <w:lang w:val="pt-BR"/>
              </w:rPr>
              <w:t>1</w:t>
            </w:r>
          </w:p>
        </w:tc>
        <w:tc>
          <w:tcPr>
            <w:tcW w:w="690" w:type="pct"/>
            <w:vAlign w:val="center"/>
          </w:tcPr>
          <w:p w:rsidR="001F33F8" w:rsidRPr="001F33F8" w:rsidRDefault="001F33F8" w:rsidP="004407E6">
            <w:pPr>
              <w:ind w:left="159" w:hanging="17"/>
              <w:jc w:val="center"/>
              <w:rPr>
                <w:rFonts w:ascii="Times New Roman" w:hAnsi="Times New Roman" w:cs="Times New Roman"/>
                <w:color w:val="auto"/>
                <w:sz w:val="20"/>
                <w:szCs w:val="20"/>
                <w:lang w:val="nl-NL"/>
              </w:rPr>
            </w:pPr>
            <w:r w:rsidRPr="001F33F8">
              <w:rPr>
                <w:rFonts w:ascii="Times New Roman" w:hAnsi="Times New Roman" w:cs="Times New Roman"/>
                <w:sz w:val="20"/>
                <w:szCs w:val="20"/>
                <w:lang w:val="nl-NL"/>
              </w:rPr>
              <w:t>Chuyên viên Tổng hợp</w:t>
            </w:r>
          </w:p>
        </w:tc>
        <w:tc>
          <w:tcPr>
            <w:tcW w:w="522" w:type="pct"/>
            <w:vAlign w:val="center"/>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r w:rsidRPr="001F33F8">
              <w:rPr>
                <w:rFonts w:ascii="Times New Roman" w:eastAsia="Times New Roman" w:hAnsi="Times New Roman" w:cs="Times New Roman"/>
                <w:color w:val="auto"/>
                <w:sz w:val="20"/>
                <w:szCs w:val="20"/>
                <w:lang w:val="en-US" w:eastAsia="en-US" w:bidi="ar-SA"/>
              </w:rPr>
              <w:t xml:space="preserve">01 </w:t>
            </w:r>
          </w:p>
        </w:tc>
        <w:tc>
          <w:tcPr>
            <w:tcW w:w="379"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sz w:val="20"/>
                <w:szCs w:val="20"/>
                <w:lang w:val="pt-BR"/>
              </w:rPr>
              <w:t>Đại học</w:t>
            </w:r>
          </w:p>
        </w:tc>
        <w:tc>
          <w:tcPr>
            <w:tcW w:w="522"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sz w:val="20"/>
                <w:szCs w:val="20"/>
                <w:lang w:val="pt-BR"/>
              </w:rPr>
              <w:t>Hành chính hoặc ngành, chuyên ngành Quản lý Nhà nước, quản lý kinh tế</w:t>
            </w:r>
          </w:p>
        </w:tc>
        <w:tc>
          <w:tcPr>
            <w:tcW w:w="712"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sz w:val="20"/>
                <w:szCs w:val="20"/>
                <w:lang w:val="pt-BR"/>
              </w:rPr>
              <w:t>Chứng chỉ bồi dưỡng đối với ngạch chuyên viên và tương đương</w:t>
            </w:r>
          </w:p>
        </w:tc>
        <w:tc>
          <w:tcPr>
            <w:tcW w:w="1471" w:type="pct"/>
            <w:vAlign w:val="center"/>
          </w:tcPr>
          <w:p w:rsidR="001F33F8" w:rsidRPr="001F33F8" w:rsidRDefault="001F33F8" w:rsidP="004407E6">
            <w:pPr>
              <w:jc w:val="both"/>
              <w:rPr>
                <w:rFonts w:ascii="Times New Roman" w:hAnsi="Times New Roman" w:cs="Times New Roman"/>
                <w:color w:val="auto"/>
                <w:sz w:val="20"/>
                <w:szCs w:val="20"/>
                <w:lang w:val="pt-BR"/>
              </w:rPr>
            </w:pPr>
            <w:r w:rsidRPr="001F33F8">
              <w:rPr>
                <w:rFonts w:ascii="Times New Roman" w:hAnsi="Times New Roman" w:cs="Times New Roman"/>
                <w:sz w:val="20"/>
                <w:szCs w:val="20"/>
                <w:lang w:val="pt-BR"/>
              </w:rPr>
              <w:t xml:space="preserve">- Có kinh nghiệm công tác ít nhất 02 năm trở lên làm công việc chuyên môn, nghiệp vụ phù hợp với công việc </w:t>
            </w:r>
            <w:r w:rsidRPr="001F33F8">
              <w:rPr>
                <w:rFonts w:ascii="Times New Roman" w:hAnsi="Times New Roman" w:cs="Times New Roman"/>
                <w:sz w:val="20"/>
                <w:szCs w:val="20"/>
                <w:lang w:val="nl-NL"/>
              </w:rPr>
              <w:t xml:space="preserve">Chuyên viên </w:t>
            </w:r>
            <w:r w:rsidRPr="001F33F8">
              <w:rPr>
                <w:rFonts w:ascii="Times New Roman" w:hAnsi="Times New Roman" w:cs="Times New Roman"/>
                <w:sz w:val="20"/>
                <w:szCs w:val="20"/>
                <w:lang w:val="pt-BR"/>
              </w:rPr>
              <w:t>tổng hợp</w:t>
            </w:r>
          </w:p>
        </w:tc>
        <w:tc>
          <w:tcPr>
            <w:tcW w:w="503" w:type="pct"/>
            <w:vMerge w:val="restart"/>
          </w:tcPr>
          <w:p w:rsidR="001F33F8" w:rsidRPr="001F33F8" w:rsidRDefault="001F33F8" w:rsidP="004407E6">
            <w:pPr>
              <w:jc w:val="both"/>
              <w:rPr>
                <w:rFonts w:ascii="Times New Roman" w:hAnsi="Times New Roman" w:cs="Times New Roman"/>
                <w:color w:val="auto"/>
                <w:sz w:val="20"/>
                <w:szCs w:val="20"/>
                <w:lang w:val="pt-BR"/>
              </w:rPr>
            </w:pPr>
            <w:r w:rsidRPr="001F33F8">
              <w:rPr>
                <w:rFonts w:ascii="Times New Roman" w:hAnsi="Times New Roman" w:cs="Times New Roman"/>
                <w:i/>
                <w:sz w:val="20"/>
                <w:szCs w:val="20"/>
                <w:lang w:val="pt-BR"/>
              </w:rPr>
              <w:t>(Đối với viên chức mới được tuyển dụng thì Trung tâm Phát triển quỹ đất tỉnh cử viên chức tham gia khóa đào tạo, bồi dưỡng để hoàn chỉnh tiêu chuẩn, điều kiện</w:t>
            </w:r>
            <w:r w:rsidRPr="001F33F8">
              <w:rPr>
                <w:rFonts w:ascii="Times New Roman" w:hAnsi="Times New Roman" w:cs="Times New Roman"/>
                <w:sz w:val="20"/>
                <w:szCs w:val="20"/>
                <w:lang w:val="pt-BR"/>
              </w:rPr>
              <w:t xml:space="preserve"> </w:t>
            </w:r>
            <w:r w:rsidRPr="001F33F8">
              <w:rPr>
                <w:rFonts w:ascii="Times New Roman" w:hAnsi="Times New Roman" w:cs="Times New Roman"/>
                <w:i/>
                <w:sz w:val="20"/>
                <w:szCs w:val="20"/>
                <w:lang w:val="pt-BR"/>
              </w:rPr>
              <w:t>của chức danh nghề nghiệp trước khi bổ nhiệm)</w:t>
            </w:r>
          </w:p>
        </w:tc>
      </w:tr>
      <w:tr w:rsidR="001F33F8" w:rsidRPr="001F33F8" w:rsidTr="004407E6">
        <w:trPr>
          <w:trHeight w:val="1167"/>
        </w:trPr>
        <w:tc>
          <w:tcPr>
            <w:tcW w:w="201" w:type="pct"/>
            <w:vAlign w:val="center"/>
          </w:tcPr>
          <w:p w:rsidR="001F33F8" w:rsidRPr="001F33F8" w:rsidRDefault="001F33F8" w:rsidP="004407E6">
            <w:pPr>
              <w:ind w:left="-142" w:right="-113"/>
              <w:jc w:val="center"/>
              <w:rPr>
                <w:rFonts w:ascii="Times New Roman" w:hAnsi="Times New Roman"/>
                <w:color w:val="auto"/>
                <w:sz w:val="20"/>
                <w:szCs w:val="20"/>
                <w:lang w:val="pt-BR"/>
              </w:rPr>
            </w:pPr>
            <w:r w:rsidRPr="001F33F8">
              <w:rPr>
                <w:rFonts w:ascii="Times New Roman" w:hAnsi="Times New Roman"/>
                <w:color w:val="auto"/>
                <w:sz w:val="20"/>
                <w:szCs w:val="20"/>
                <w:lang w:val="pt-BR"/>
              </w:rPr>
              <w:t>2</w:t>
            </w:r>
          </w:p>
        </w:tc>
        <w:tc>
          <w:tcPr>
            <w:tcW w:w="690" w:type="pct"/>
            <w:vAlign w:val="center"/>
          </w:tcPr>
          <w:p w:rsidR="001F33F8" w:rsidRPr="001F33F8" w:rsidRDefault="001F33F8" w:rsidP="004407E6">
            <w:pPr>
              <w:ind w:left="159" w:hanging="17"/>
              <w:jc w:val="center"/>
              <w:rPr>
                <w:rFonts w:ascii="Times New Roman" w:hAnsi="Times New Roman" w:cs="Times New Roman"/>
                <w:color w:val="auto"/>
                <w:sz w:val="20"/>
                <w:szCs w:val="20"/>
                <w:lang w:val="nl-NL"/>
              </w:rPr>
            </w:pPr>
            <w:r w:rsidRPr="001F33F8">
              <w:rPr>
                <w:rFonts w:ascii="Times New Roman" w:hAnsi="Times New Roman" w:cs="Times New Roman"/>
                <w:sz w:val="20"/>
                <w:szCs w:val="20"/>
                <w:lang w:val="nl-NL"/>
              </w:rPr>
              <w:t>Chuyên viên về pháp chế</w:t>
            </w:r>
          </w:p>
        </w:tc>
        <w:tc>
          <w:tcPr>
            <w:tcW w:w="522" w:type="pct"/>
            <w:vAlign w:val="center"/>
          </w:tcPr>
          <w:p w:rsidR="001F33F8" w:rsidRPr="001F33F8" w:rsidRDefault="001F33F8" w:rsidP="004407E6">
            <w:pPr>
              <w:widowControl/>
              <w:jc w:val="center"/>
              <w:rPr>
                <w:rFonts w:ascii="Times New Roman" w:eastAsia="Times New Roman" w:hAnsi="Times New Roman" w:cs="Times New Roman"/>
                <w:color w:val="auto"/>
                <w:sz w:val="20"/>
                <w:szCs w:val="20"/>
                <w:lang w:val="en-US" w:eastAsia="en-US" w:bidi="ar-SA"/>
              </w:rPr>
            </w:pPr>
            <w:r w:rsidRPr="001F33F8">
              <w:rPr>
                <w:rFonts w:ascii="Times New Roman" w:eastAsia="Times New Roman" w:hAnsi="Times New Roman" w:cs="Times New Roman"/>
                <w:color w:val="auto"/>
                <w:sz w:val="20"/>
                <w:szCs w:val="20"/>
                <w:lang w:val="en-US" w:eastAsia="en-US" w:bidi="ar-SA"/>
              </w:rPr>
              <w:t xml:space="preserve">01 </w:t>
            </w:r>
          </w:p>
        </w:tc>
        <w:tc>
          <w:tcPr>
            <w:tcW w:w="379"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sz w:val="20"/>
                <w:szCs w:val="20"/>
                <w:lang w:val="pt-BR"/>
              </w:rPr>
              <w:t>Đại học</w:t>
            </w:r>
          </w:p>
        </w:tc>
        <w:tc>
          <w:tcPr>
            <w:tcW w:w="522"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sz w:val="20"/>
                <w:szCs w:val="20"/>
                <w:lang w:val="pt-BR"/>
              </w:rPr>
              <w:t>Luật</w:t>
            </w:r>
          </w:p>
        </w:tc>
        <w:tc>
          <w:tcPr>
            <w:tcW w:w="712" w:type="pct"/>
            <w:vAlign w:val="center"/>
          </w:tcPr>
          <w:p w:rsidR="001F33F8" w:rsidRPr="001F33F8" w:rsidRDefault="001F33F8" w:rsidP="004407E6">
            <w:pPr>
              <w:jc w:val="center"/>
              <w:rPr>
                <w:rFonts w:ascii="Times New Roman" w:hAnsi="Times New Roman" w:cs="Times New Roman"/>
                <w:color w:val="auto"/>
                <w:sz w:val="20"/>
                <w:szCs w:val="20"/>
                <w:lang w:val="pt-BR"/>
              </w:rPr>
            </w:pPr>
            <w:r w:rsidRPr="001F33F8">
              <w:rPr>
                <w:rFonts w:ascii="Times New Roman" w:hAnsi="Times New Roman" w:cs="Times New Roman"/>
                <w:sz w:val="20"/>
                <w:szCs w:val="20"/>
                <w:lang w:val="pt-BR"/>
              </w:rPr>
              <w:t>Chứng chỉ bồi dưỡng đối với ngạch chuyên viên và tương đương</w:t>
            </w:r>
          </w:p>
        </w:tc>
        <w:tc>
          <w:tcPr>
            <w:tcW w:w="1471" w:type="pct"/>
            <w:vAlign w:val="center"/>
          </w:tcPr>
          <w:p w:rsidR="001F33F8" w:rsidRPr="001F33F8" w:rsidRDefault="001F33F8" w:rsidP="004407E6">
            <w:pPr>
              <w:jc w:val="both"/>
              <w:rPr>
                <w:rFonts w:ascii="Times New Roman" w:hAnsi="Times New Roman" w:cs="Times New Roman"/>
                <w:color w:val="auto"/>
                <w:sz w:val="20"/>
                <w:szCs w:val="20"/>
                <w:lang w:val="pt-BR"/>
              </w:rPr>
            </w:pPr>
            <w:r w:rsidRPr="001F33F8">
              <w:rPr>
                <w:rFonts w:ascii="Times New Roman" w:hAnsi="Times New Roman" w:cs="Times New Roman"/>
                <w:sz w:val="20"/>
                <w:szCs w:val="20"/>
                <w:lang w:val="pt-BR"/>
              </w:rPr>
              <w:t xml:space="preserve">- Có kinh nghiệm công tác ít nhất 02 năm trở lên làm công việc chuyên môn, nghiệp vụ phù hợp với công việc </w:t>
            </w:r>
            <w:r w:rsidRPr="001F33F8">
              <w:rPr>
                <w:rFonts w:ascii="Times New Roman" w:hAnsi="Times New Roman" w:cs="Times New Roman"/>
                <w:sz w:val="20"/>
                <w:szCs w:val="20"/>
                <w:lang w:val="nl-NL"/>
              </w:rPr>
              <w:t xml:space="preserve">Chuyên viên </w:t>
            </w:r>
            <w:r w:rsidRPr="001F33F8">
              <w:rPr>
                <w:rFonts w:ascii="Times New Roman" w:hAnsi="Times New Roman" w:cs="Times New Roman"/>
                <w:sz w:val="20"/>
                <w:szCs w:val="20"/>
                <w:lang w:val="pt-BR"/>
              </w:rPr>
              <w:t>về pháp chế</w:t>
            </w:r>
          </w:p>
        </w:tc>
        <w:tc>
          <w:tcPr>
            <w:tcW w:w="503" w:type="pct"/>
            <w:vMerge/>
          </w:tcPr>
          <w:p w:rsidR="001F33F8" w:rsidRPr="001F33F8" w:rsidRDefault="001F33F8" w:rsidP="004407E6">
            <w:pPr>
              <w:jc w:val="both"/>
              <w:rPr>
                <w:rFonts w:ascii="Times New Roman" w:hAnsi="Times New Roman" w:cs="Times New Roman"/>
                <w:color w:val="auto"/>
                <w:sz w:val="20"/>
                <w:szCs w:val="20"/>
                <w:lang w:val="pt-BR"/>
              </w:rPr>
            </w:pPr>
          </w:p>
        </w:tc>
      </w:tr>
    </w:tbl>
    <w:p w:rsidR="001F33F8" w:rsidRPr="001F33F8" w:rsidRDefault="001F33F8" w:rsidP="001F33F8">
      <w:pPr>
        <w:pStyle w:val="Vnbnnidung30"/>
        <w:shd w:val="clear" w:color="auto" w:fill="auto"/>
        <w:spacing w:after="0"/>
        <w:jc w:val="left"/>
        <w:rPr>
          <w:i w:val="0"/>
          <w:iCs w:val="0"/>
          <w:color w:val="auto"/>
          <w:sz w:val="20"/>
          <w:szCs w:val="20"/>
        </w:rPr>
      </w:pPr>
    </w:p>
    <w:p w:rsidR="001F33F8" w:rsidRPr="001F33F8" w:rsidRDefault="001F33F8" w:rsidP="001F33F8">
      <w:pPr>
        <w:rPr>
          <w:color w:val="auto"/>
          <w:sz w:val="20"/>
          <w:szCs w:val="20"/>
          <w:lang w:val="en-US"/>
        </w:rPr>
      </w:pPr>
    </w:p>
    <w:p w:rsidR="00114864" w:rsidRPr="001F33F8" w:rsidRDefault="00114864">
      <w:pPr>
        <w:rPr>
          <w:sz w:val="20"/>
          <w:szCs w:val="20"/>
        </w:rPr>
      </w:pPr>
    </w:p>
    <w:sectPr w:rsidR="00114864" w:rsidRPr="001F33F8" w:rsidSect="001F33F8">
      <w:pgSz w:w="15840" w:h="12240" w:orient="landscape"/>
      <w:pgMar w:top="63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F8"/>
    <w:rsid w:val="00114864"/>
    <w:rsid w:val="001F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96D5C-E142-403D-8782-FA51A85C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33F8"/>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1F33F8"/>
    <w:rPr>
      <w:rFonts w:eastAsia="Times New Roman"/>
      <w:i/>
      <w:iCs/>
      <w:color w:val="0E0C15"/>
      <w:sz w:val="17"/>
      <w:szCs w:val="17"/>
      <w:shd w:val="clear" w:color="auto" w:fill="FFFFFF"/>
    </w:rPr>
  </w:style>
  <w:style w:type="paragraph" w:customStyle="1" w:styleId="Vnbnnidung30">
    <w:name w:val="Văn bản nội dung (3)"/>
    <w:basedOn w:val="Normal"/>
    <w:link w:val="Vnbnnidung3"/>
    <w:rsid w:val="001F33F8"/>
    <w:pPr>
      <w:shd w:val="clear" w:color="auto" w:fill="FFFFFF"/>
      <w:spacing w:after="40" w:line="276" w:lineRule="auto"/>
      <w:jc w:val="center"/>
    </w:pPr>
    <w:rPr>
      <w:rFonts w:ascii="Times New Roman" w:eastAsia="Times New Roman" w:hAnsi="Times New Roman" w:cs="Times New Roman"/>
      <w:i/>
      <w:iCs/>
      <w:color w:val="0E0C15"/>
      <w:sz w:val="17"/>
      <w:szCs w:val="17"/>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2025-12-16T05:29:00Z</dcterms:created>
  <dcterms:modified xsi:type="dcterms:W3CDTF">2025-12-16T05:31:00Z</dcterms:modified>
</cp:coreProperties>
</file>