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D1E" w:rsidRDefault="00DD7D1E" w:rsidP="00C3771C">
      <w:pPr>
        <w:jc w:val="center"/>
        <w:rPr>
          <w:rFonts w:ascii="Times New Roman" w:hAnsi="Times New Roman" w:cs="Times New Roman"/>
          <w:b/>
          <w:bCs/>
          <w:color w:val="005993"/>
          <w:sz w:val="26"/>
          <w:szCs w:val="26"/>
        </w:rPr>
      </w:pPr>
      <w:r w:rsidRPr="00DD7D1E">
        <w:rPr>
          <w:rFonts w:ascii="Times New Roman" w:hAnsi="Times New Roman" w:cs="Times New Roman"/>
          <w:b/>
          <w:bCs/>
          <w:color w:val="005993"/>
          <w:sz w:val="26"/>
          <w:szCs w:val="26"/>
        </w:rPr>
        <w:t>CHI TIẾT MÔ TẢ CÔNG VIỆC VÀ YÊU CẦU TUY</w:t>
      </w:r>
      <w:bookmarkStart w:id="0" w:name="_GoBack"/>
      <w:bookmarkEnd w:id="0"/>
      <w:r w:rsidRPr="00DD7D1E">
        <w:rPr>
          <w:rFonts w:ascii="Times New Roman" w:hAnsi="Times New Roman" w:cs="Times New Roman"/>
          <w:b/>
          <w:bCs/>
          <w:color w:val="005993"/>
          <w:sz w:val="26"/>
          <w:szCs w:val="26"/>
        </w:rPr>
        <w:t>ỂN DỤNG</w:t>
      </w:r>
    </w:p>
    <w:tbl>
      <w:tblPr>
        <w:tblStyle w:val="TableGrid"/>
        <w:tblW w:w="0" w:type="auto"/>
        <w:tblLook w:val="04A0" w:firstRow="1" w:lastRow="0" w:firstColumn="1" w:lastColumn="0" w:noHBand="0" w:noVBand="1"/>
      </w:tblPr>
      <w:tblGrid>
        <w:gridCol w:w="610"/>
        <w:gridCol w:w="3885"/>
        <w:gridCol w:w="1530"/>
        <w:gridCol w:w="4680"/>
        <w:gridCol w:w="4290"/>
      </w:tblGrid>
      <w:tr w:rsidR="00A856E0" w:rsidRPr="00A856E0" w:rsidTr="00A5068B">
        <w:trPr>
          <w:trHeight w:val="503"/>
        </w:trPr>
        <w:tc>
          <w:tcPr>
            <w:tcW w:w="610" w:type="dxa"/>
            <w:shd w:val="clear" w:color="auto" w:fill="BDD6EE" w:themeFill="accent1" w:themeFillTint="66"/>
            <w:vAlign w:val="center"/>
          </w:tcPr>
          <w:p w:rsidR="00A856E0" w:rsidRPr="00A856E0" w:rsidRDefault="00A856E0" w:rsidP="00A856E0">
            <w:pPr>
              <w:jc w:val="center"/>
              <w:rPr>
                <w:rFonts w:ascii="Times New Roman" w:hAnsi="Times New Roman" w:cs="Times New Roman"/>
                <w:b/>
                <w:bCs/>
                <w:color w:val="005993"/>
                <w:sz w:val="24"/>
                <w:szCs w:val="24"/>
              </w:rPr>
            </w:pPr>
            <w:r w:rsidRPr="00A856E0">
              <w:rPr>
                <w:rFonts w:ascii="Times New Roman" w:hAnsi="Times New Roman" w:cs="Times New Roman"/>
                <w:b/>
                <w:bCs/>
                <w:color w:val="005993"/>
                <w:sz w:val="24"/>
                <w:szCs w:val="24"/>
              </w:rPr>
              <w:t>TT</w:t>
            </w:r>
          </w:p>
        </w:tc>
        <w:tc>
          <w:tcPr>
            <w:tcW w:w="3885" w:type="dxa"/>
            <w:shd w:val="clear" w:color="auto" w:fill="BDD6EE" w:themeFill="accent1" w:themeFillTint="66"/>
            <w:vAlign w:val="center"/>
          </w:tcPr>
          <w:p w:rsidR="00A856E0" w:rsidRPr="00A856E0" w:rsidRDefault="00A856E0" w:rsidP="00A856E0">
            <w:pPr>
              <w:jc w:val="center"/>
              <w:rPr>
                <w:rFonts w:ascii="Times New Roman" w:hAnsi="Times New Roman" w:cs="Times New Roman"/>
                <w:b/>
                <w:bCs/>
                <w:color w:val="005993"/>
                <w:sz w:val="24"/>
                <w:szCs w:val="24"/>
              </w:rPr>
            </w:pPr>
            <w:r w:rsidRPr="00A856E0">
              <w:rPr>
                <w:rFonts w:ascii="Times New Roman" w:hAnsi="Times New Roman" w:cs="Times New Roman"/>
                <w:b/>
                <w:bCs/>
                <w:color w:val="005993"/>
                <w:sz w:val="24"/>
                <w:szCs w:val="24"/>
              </w:rPr>
              <w:t>VỊ TRÍ</w:t>
            </w:r>
          </w:p>
        </w:tc>
        <w:tc>
          <w:tcPr>
            <w:tcW w:w="1530" w:type="dxa"/>
            <w:shd w:val="clear" w:color="auto" w:fill="BDD6EE" w:themeFill="accent1" w:themeFillTint="66"/>
            <w:vAlign w:val="center"/>
          </w:tcPr>
          <w:p w:rsidR="00A856E0" w:rsidRPr="00A856E0" w:rsidRDefault="00A856E0" w:rsidP="00A856E0">
            <w:pPr>
              <w:jc w:val="center"/>
              <w:rPr>
                <w:rFonts w:ascii="Times New Roman" w:hAnsi="Times New Roman" w:cs="Times New Roman"/>
                <w:b/>
                <w:bCs/>
                <w:color w:val="005993"/>
                <w:sz w:val="24"/>
                <w:szCs w:val="24"/>
              </w:rPr>
            </w:pPr>
            <w:r w:rsidRPr="00A856E0">
              <w:rPr>
                <w:rFonts w:ascii="Times New Roman" w:hAnsi="Times New Roman" w:cs="Times New Roman"/>
                <w:b/>
                <w:bCs/>
                <w:color w:val="005993"/>
                <w:sz w:val="24"/>
                <w:szCs w:val="24"/>
              </w:rPr>
              <w:t>SỐ LƯỢNG CHỈ TIÊU</w:t>
            </w:r>
          </w:p>
        </w:tc>
        <w:tc>
          <w:tcPr>
            <w:tcW w:w="4680" w:type="dxa"/>
            <w:shd w:val="clear" w:color="auto" w:fill="BDD6EE" w:themeFill="accent1" w:themeFillTint="66"/>
            <w:vAlign w:val="center"/>
          </w:tcPr>
          <w:p w:rsidR="00A856E0" w:rsidRPr="00A856E0" w:rsidRDefault="00A856E0" w:rsidP="00A856E0">
            <w:pPr>
              <w:jc w:val="center"/>
              <w:rPr>
                <w:rFonts w:ascii="Times New Roman" w:hAnsi="Times New Roman" w:cs="Times New Roman"/>
                <w:b/>
                <w:bCs/>
                <w:color w:val="005993"/>
                <w:sz w:val="24"/>
                <w:szCs w:val="24"/>
              </w:rPr>
            </w:pPr>
            <w:r w:rsidRPr="00A856E0">
              <w:rPr>
                <w:rFonts w:ascii="Times New Roman" w:hAnsi="Times New Roman" w:cs="Times New Roman"/>
                <w:b/>
                <w:bCs/>
                <w:color w:val="005993"/>
                <w:sz w:val="24"/>
                <w:szCs w:val="24"/>
              </w:rPr>
              <w:t>MÔ TẢ CÔNG VIỆC</w:t>
            </w:r>
          </w:p>
        </w:tc>
        <w:tc>
          <w:tcPr>
            <w:tcW w:w="4290" w:type="dxa"/>
            <w:shd w:val="clear" w:color="auto" w:fill="BDD6EE" w:themeFill="accent1" w:themeFillTint="66"/>
            <w:vAlign w:val="center"/>
          </w:tcPr>
          <w:p w:rsidR="00A856E0" w:rsidRPr="00A856E0" w:rsidRDefault="00A856E0" w:rsidP="00A856E0">
            <w:pPr>
              <w:jc w:val="center"/>
              <w:rPr>
                <w:rFonts w:ascii="Times New Roman" w:hAnsi="Times New Roman" w:cs="Times New Roman"/>
                <w:b/>
                <w:bCs/>
                <w:color w:val="005993"/>
                <w:sz w:val="24"/>
                <w:szCs w:val="24"/>
              </w:rPr>
            </w:pPr>
            <w:r w:rsidRPr="00A856E0">
              <w:rPr>
                <w:rFonts w:ascii="Times New Roman" w:hAnsi="Times New Roman" w:cs="Times New Roman"/>
                <w:b/>
                <w:bCs/>
                <w:color w:val="005993"/>
                <w:sz w:val="24"/>
                <w:szCs w:val="24"/>
              </w:rPr>
              <w:t>YÊU CẦU</w:t>
            </w:r>
          </w:p>
        </w:tc>
      </w:tr>
      <w:tr w:rsidR="00022719" w:rsidRPr="008B2AFC" w:rsidTr="00A5068B">
        <w:tc>
          <w:tcPr>
            <w:tcW w:w="610" w:type="dxa"/>
          </w:tcPr>
          <w:p w:rsidR="00022719" w:rsidRPr="008B2AFC" w:rsidRDefault="005616B4" w:rsidP="00022719">
            <w:pPr>
              <w:rPr>
                <w:rFonts w:ascii="Times New Roman" w:hAnsi="Times New Roman" w:cs="Times New Roman"/>
                <w:bCs/>
                <w:color w:val="005993"/>
                <w:sz w:val="26"/>
                <w:szCs w:val="26"/>
              </w:rPr>
            </w:pPr>
            <w:r>
              <w:rPr>
                <w:rFonts w:ascii="Times New Roman" w:hAnsi="Times New Roman" w:cs="Times New Roman"/>
                <w:bCs/>
                <w:color w:val="005993"/>
                <w:sz w:val="26"/>
                <w:szCs w:val="26"/>
              </w:rPr>
              <w:t>1</w:t>
            </w:r>
          </w:p>
        </w:tc>
        <w:tc>
          <w:tcPr>
            <w:tcW w:w="3885" w:type="dxa"/>
          </w:tcPr>
          <w:p w:rsidR="00022719" w:rsidRPr="008B2AFC" w:rsidRDefault="00022719" w:rsidP="00022719">
            <w:pPr>
              <w:rPr>
                <w:rFonts w:ascii="Times New Roman" w:hAnsi="Times New Roman" w:cs="Times New Roman"/>
                <w:bCs/>
                <w:color w:val="005993"/>
                <w:sz w:val="26"/>
                <w:szCs w:val="26"/>
              </w:rPr>
            </w:pPr>
            <w:r>
              <w:rPr>
                <w:rFonts w:ascii="Times New Roman" w:hAnsi="Times New Roman" w:cs="Times New Roman"/>
                <w:bCs/>
                <w:color w:val="005993"/>
                <w:sz w:val="26"/>
                <w:szCs w:val="26"/>
              </w:rPr>
              <w:t>Chuyên viên Khách hàng doanh nghiệp (KHDN, KHDN Vừa &amp; Nhỏ)</w:t>
            </w:r>
          </w:p>
        </w:tc>
        <w:tc>
          <w:tcPr>
            <w:tcW w:w="1530" w:type="dxa"/>
          </w:tcPr>
          <w:p w:rsidR="00022719" w:rsidRPr="008B2AFC" w:rsidRDefault="00022719" w:rsidP="00022719">
            <w:pPr>
              <w:jc w:val="center"/>
              <w:rPr>
                <w:rFonts w:ascii="Times New Roman" w:hAnsi="Times New Roman" w:cs="Times New Roman"/>
                <w:bCs/>
                <w:color w:val="005993"/>
                <w:sz w:val="26"/>
                <w:szCs w:val="26"/>
              </w:rPr>
            </w:pPr>
            <w:r>
              <w:rPr>
                <w:rFonts w:ascii="Times New Roman" w:hAnsi="Times New Roman" w:cs="Times New Roman"/>
                <w:bCs/>
                <w:color w:val="005993"/>
                <w:sz w:val="26"/>
                <w:szCs w:val="26"/>
              </w:rPr>
              <w:t>0</w:t>
            </w:r>
            <w:r w:rsidR="005616B4">
              <w:rPr>
                <w:rFonts w:ascii="Times New Roman" w:hAnsi="Times New Roman" w:cs="Times New Roman"/>
                <w:bCs/>
                <w:color w:val="005993"/>
                <w:sz w:val="26"/>
                <w:szCs w:val="26"/>
              </w:rPr>
              <w:t>1</w:t>
            </w:r>
          </w:p>
        </w:tc>
        <w:tc>
          <w:tcPr>
            <w:tcW w:w="4680" w:type="dxa"/>
          </w:tcPr>
          <w:p w:rsidR="00022719" w:rsidRDefault="00022719" w:rsidP="00022719">
            <w:pPr>
              <w:jc w:val="both"/>
              <w:rPr>
                <w:rFonts w:ascii="Times New Roman" w:hAnsi="Times New Roman" w:cs="Times New Roman"/>
                <w:bCs/>
                <w:color w:val="005993"/>
                <w:sz w:val="26"/>
                <w:szCs w:val="26"/>
              </w:rPr>
            </w:pPr>
            <w:r>
              <w:rPr>
                <w:rFonts w:ascii="Times New Roman" w:hAnsi="Times New Roman" w:cs="Times New Roman"/>
                <w:bCs/>
                <w:color w:val="005993"/>
                <w:sz w:val="26"/>
                <w:szCs w:val="26"/>
              </w:rPr>
              <w:t>- Chủ động tìm kiếm khách hàng, bán hàng, chăm sóc và duy trì mối quan hệ thường xuyên với khách hàng.</w:t>
            </w:r>
          </w:p>
          <w:p w:rsidR="00022719" w:rsidRDefault="00022719" w:rsidP="00022719">
            <w:pPr>
              <w:jc w:val="both"/>
              <w:rPr>
                <w:rFonts w:ascii="Times New Roman" w:hAnsi="Times New Roman" w:cs="Times New Roman"/>
                <w:bCs/>
                <w:color w:val="005993"/>
                <w:sz w:val="26"/>
                <w:szCs w:val="26"/>
              </w:rPr>
            </w:pPr>
            <w:r>
              <w:rPr>
                <w:rFonts w:ascii="Times New Roman" w:hAnsi="Times New Roman" w:cs="Times New Roman"/>
                <w:bCs/>
                <w:color w:val="005993"/>
                <w:sz w:val="26"/>
                <w:szCs w:val="26"/>
              </w:rPr>
              <w:t>- Thẩm định hồ sơ tín dụng;</w:t>
            </w:r>
          </w:p>
          <w:p w:rsidR="00022719" w:rsidRDefault="00022719" w:rsidP="00022719">
            <w:pPr>
              <w:jc w:val="both"/>
              <w:rPr>
                <w:rFonts w:ascii="Times New Roman" w:hAnsi="Times New Roman" w:cs="Times New Roman"/>
                <w:bCs/>
                <w:color w:val="005993"/>
                <w:sz w:val="26"/>
                <w:szCs w:val="26"/>
              </w:rPr>
            </w:pPr>
            <w:r>
              <w:rPr>
                <w:rFonts w:ascii="Times New Roman" w:hAnsi="Times New Roman" w:cs="Times New Roman"/>
                <w:bCs/>
                <w:color w:val="005993"/>
                <w:sz w:val="26"/>
                <w:szCs w:val="26"/>
              </w:rPr>
              <w:t>- Kiểm tra khách hàng trước, trong và sau khi cấp tín dụng, đôn đốc khách hàng trả nợ đúng hạn, phối hợp xử lý và thu hồi nợ xấu, nợ xử lý rủi ro của khách hàng được phân công phụ trách;</w:t>
            </w:r>
          </w:p>
          <w:p w:rsidR="00022719" w:rsidRPr="008B2AFC" w:rsidRDefault="00022719" w:rsidP="00022719">
            <w:pPr>
              <w:jc w:val="both"/>
              <w:rPr>
                <w:rFonts w:ascii="Times New Roman" w:hAnsi="Times New Roman" w:cs="Times New Roman"/>
                <w:bCs/>
                <w:color w:val="005993"/>
                <w:sz w:val="26"/>
                <w:szCs w:val="26"/>
              </w:rPr>
            </w:pPr>
            <w:r>
              <w:rPr>
                <w:rFonts w:ascii="Times New Roman" w:hAnsi="Times New Roman" w:cs="Times New Roman"/>
                <w:bCs/>
                <w:color w:val="005993"/>
                <w:sz w:val="26"/>
                <w:szCs w:val="26"/>
              </w:rPr>
              <w:t>- Quản lý thông tin khách hàng, cập nhật thông tin khách hàng cung cấp cho các bộ phận liên quan để phục vụ công tác cảnh báo sớm.</w:t>
            </w:r>
          </w:p>
        </w:tc>
        <w:tc>
          <w:tcPr>
            <w:tcW w:w="4290" w:type="dxa"/>
          </w:tcPr>
          <w:p w:rsidR="00022719" w:rsidRPr="0082398F" w:rsidRDefault="00022719" w:rsidP="00022719">
            <w:pPr>
              <w:pStyle w:val="ListParagraph"/>
              <w:numPr>
                <w:ilvl w:val="0"/>
                <w:numId w:val="4"/>
              </w:numPr>
              <w:tabs>
                <w:tab w:val="left" w:pos="214"/>
                <w:tab w:val="left" w:pos="256"/>
              </w:tabs>
              <w:ind w:left="-104" w:firstLine="104"/>
              <w:jc w:val="both"/>
              <w:rPr>
                <w:rFonts w:ascii="Times New Roman" w:hAnsi="Times New Roman" w:cs="Times New Roman"/>
                <w:bCs/>
                <w:color w:val="005993"/>
                <w:sz w:val="26"/>
                <w:szCs w:val="26"/>
              </w:rPr>
            </w:pPr>
            <w:r w:rsidRPr="0082398F">
              <w:rPr>
                <w:rFonts w:ascii="Times New Roman" w:hAnsi="Times New Roman" w:cs="Times New Roman"/>
                <w:b/>
                <w:bCs/>
                <w:color w:val="005993"/>
                <w:sz w:val="26"/>
                <w:szCs w:val="26"/>
              </w:rPr>
              <w:t>Chuyên ngành đào tạo</w:t>
            </w:r>
            <w:r w:rsidRPr="0082398F">
              <w:rPr>
                <w:rFonts w:ascii="Times New Roman" w:hAnsi="Times New Roman" w:cs="Times New Roman"/>
                <w:bCs/>
                <w:color w:val="005993"/>
                <w:sz w:val="26"/>
                <w:szCs w:val="26"/>
              </w:rPr>
              <w:t>: Khối ngành kinh tế, Tài chính, Ngân hàng, Kinh tế, Kế toán, Kiểm toán, Quản trị kinh doanh; Marketing, Đầu tư, Bảo hiểm, Chứng khoán, Luật kinh tế.</w:t>
            </w:r>
          </w:p>
          <w:p w:rsidR="00022719" w:rsidRPr="0082398F" w:rsidRDefault="00022719" w:rsidP="00022719">
            <w:pPr>
              <w:pStyle w:val="ListParagraph"/>
              <w:numPr>
                <w:ilvl w:val="0"/>
                <w:numId w:val="4"/>
              </w:numPr>
              <w:ind w:left="256" w:hanging="256"/>
              <w:jc w:val="both"/>
              <w:rPr>
                <w:rFonts w:ascii="Times New Roman" w:hAnsi="Times New Roman" w:cs="Times New Roman"/>
                <w:bCs/>
                <w:color w:val="005993"/>
                <w:sz w:val="26"/>
                <w:szCs w:val="26"/>
              </w:rPr>
            </w:pPr>
            <w:r w:rsidRPr="0082398F">
              <w:rPr>
                <w:rFonts w:ascii="Times New Roman" w:hAnsi="Times New Roman" w:cs="Times New Roman"/>
                <w:b/>
                <w:bCs/>
                <w:color w:val="005993"/>
                <w:sz w:val="26"/>
                <w:szCs w:val="26"/>
              </w:rPr>
              <w:t>Kỹ năng</w:t>
            </w:r>
            <w:r w:rsidRPr="0082398F">
              <w:rPr>
                <w:rFonts w:ascii="Times New Roman" w:hAnsi="Times New Roman" w:cs="Times New Roman"/>
                <w:bCs/>
                <w:color w:val="005993"/>
                <w:sz w:val="26"/>
                <w:szCs w:val="26"/>
              </w:rPr>
              <w:t>:</w:t>
            </w:r>
          </w:p>
          <w:p w:rsidR="00022719" w:rsidRDefault="00022719" w:rsidP="00022719">
            <w:pPr>
              <w:jc w:val="both"/>
              <w:rPr>
                <w:rFonts w:ascii="Times New Roman" w:hAnsi="Times New Roman" w:cs="Times New Roman"/>
                <w:bCs/>
                <w:color w:val="005993"/>
                <w:sz w:val="26"/>
                <w:szCs w:val="26"/>
              </w:rPr>
            </w:pPr>
            <w:r>
              <w:rPr>
                <w:rFonts w:ascii="Times New Roman" w:hAnsi="Times New Roman" w:cs="Times New Roman"/>
                <w:bCs/>
                <w:color w:val="005993"/>
                <w:sz w:val="26"/>
                <w:szCs w:val="26"/>
              </w:rPr>
              <w:t>- Lập kế hoạch bán hàng;</w:t>
            </w:r>
          </w:p>
          <w:p w:rsidR="00022719" w:rsidRDefault="00022719" w:rsidP="00022719">
            <w:pPr>
              <w:jc w:val="both"/>
              <w:rPr>
                <w:rFonts w:ascii="Times New Roman" w:hAnsi="Times New Roman" w:cs="Times New Roman"/>
                <w:bCs/>
                <w:color w:val="005993"/>
                <w:sz w:val="26"/>
                <w:szCs w:val="26"/>
              </w:rPr>
            </w:pPr>
            <w:r>
              <w:rPr>
                <w:rFonts w:ascii="Times New Roman" w:hAnsi="Times New Roman" w:cs="Times New Roman"/>
                <w:bCs/>
                <w:color w:val="005993"/>
                <w:sz w:val="26"/>
                <w:szCs w:val="26"/>
              </w:rPr>
              <w:t>- Bán hàng hiệu quả;</w:t>
            </w:r>
          </w:p>
          <w:p w:rsidR="00022719" w:rsidRDefault="00022719" w:rsidP="00022719">
            <w:pPr>
              <w:jc w:val="both"/>
              <w:rPr>
                <w:rFonts w:ascii="Times New Roman" w:hAnsi="Times New Roman" w:cs="Times New Roman"/>
                <w:bCs/>
                <w:color w:val="005993"/>
                <w:sz w:val="26"/>
                <w:szCs w:val="26"/>
              </w:rPr>
            </w:pPr>
            <w:r>
              <w:rPr>
                <w:rFonts w:ascii="Times New Roman" w:hAnsi="Times New Roman" w:cs="Times New Roman"/>
                <w:bCs/>
                <w:color w:val="005993"/>
                <w:sz w:val="26"/>
                <w:szCs w:val="26"/>
              </w:rPr>
              <w:t>- Xây dựng và quản lý các mối quan hệ;</w:t>
            </w:r>
          </w:p>
          <w:p w:rsidR="00022719" w:rsidRDefault="00022719" w:rsidP="00022719">
            <w:pPr>
              <w:jc w:val="both"/>
              <w:rPr>
                <w:rFonts w:ascii="Times New Roman" w:hAnsi="Times New Roman" w:cs="Times New Roman"/>
                <w:bCs/>
                <w:color w:val="005993"/>
                <w:sz w:val="26"/>
                <w:szCs w:val="26"/>
              </w:rPr>
            </w:pPr>
            <w:r>
              <w:rPr>
                <w:rFonts w:ascii="Times New Roman" w:hAnsi="Times New Roman" w:cs="Times New Roman"/>
                <w:bCs/>
                <w:color w:val="005993"/>
                <w:sz w:val="26"/>
                <w:szCs w:val="26"/>
              </w:rPr>
              <w:t>- Giao tiếp đàm phán; - Thuyết trình; - Làm việc nhóm.</w:t>
            </w:r>
          </w:p>
          <w:p w:rsidR="00022719" w:rsidRDefault="00022719" w:rsidP="00022719">
            <w:pPr>
              <w:pStyle w:val="ListParagraph"/>
              <w:numPr>
                <w:ilvl w:val="0"/>
                <w:numId w:val="3"/>
              </w:numPr>
              <w:ind w:left="256" w:hanging="256"/>
              <w:jc w:val="both"/>
              <w:rPr>
                <w:rFonts w:ascii="Times New Roman" w:hAnsi="Times New Roman" w:cs="Times New Roman"/>
                <w:b/>
                <w:bCs/>
                <w:color w:val="005993"/>
                <w:sz w:val="26"/>
                <w:szCs w:val="26"/>
              </w:rPr>
            </w:pPr>
            <w:r w:rsidRPr="0082398F">
              <w:rPr>
                <w:rFonts w:ascii="Times New Roman" w:hAnsi="Times New Roman" w:cs="Times New Roman"/>
                <w:bCs/>
                <w:color w:val="005993"/>
                <w:sz w:val="26"/>
                <w:szCs w:val="26"/>
              </w:rPr>
              <w:t xml:space="preserve"> </w:t>
            </w:r>
            <w:r w:rsidRPr="0082398F">
              <w:rPr>
                <w:rFonts w:ascii="Times New Roman" w:hAnsi="Times New Roman" w:cs="Times New Roman"/>
                <w:b/>
                <w:bCs/>
                <w:color w:val="005993"/>
                <w:sz w:val="26"/>
                <w:szCs w:val="26"/>
              </w:rPr>
              <w:t>Kiến thức/ khả năng:</w:t>
            </w:r>
          </w:p>
          <w:p w:rsidR="00022719" w:rsidRPr="0082398F" w:rsidRDefault="00022719" w:rsidP="00022719">
            <w:pPr>
              <w:pStyle w:val="ListParagraph"/>
              <w:numPr>
                <w:ilvl w:val="0"/>
                <w:numId w:val="5"/>
              </w:numPr>
              <w:ind w:left="166" w:hanging="180"/>
              <w:jc w:val="both"/>
              <w:rPr>
                <w:rFonts w:ascii="Times New Roman" w:hAnsi="Times New Roman" w:cs="Times New Roman"/>
                <w:b/>
                <w:bCs/>
                <w:color w:val="005993"/>
                <w:sz w:val="26"/>
                <w:szCs w:val="26"/>
              </w:rPr>
            </w:pPr>
            <w:r>
              <w:rPr>
                <w:rFonts w:ascii="Times New Roman" w:hAnsi="Times New Roman" w:cs="Times New Roman"/>
                <w:bCs/>
                <w:color w:val="005993"/>
                <w:sz w:val="26"/>
                <w:szCs w:val="26"/>
              </w:rPr>
              <w:t>Có kiến thức về sản phẩm dịch vụ ngân hàng</w:t>
            </w:r>
          </w:p>
          <w:p w:rsidR="00022719" w:rsidRPr="0082398F" w:rsidRDefault="00022719" w:rsidP="00022719">
            <w:pPr>
              <w:pStyle w:val="ListParagraph"/>
              <w:numPr>
                <w:ilvl w:val="0"/>
                <w:numId w:val="5"/>
              </w:numPr>
              <w:ind w:left="166" w:hanging="180"/>
              <w:jc w:val="both"/>
              <w:rPr>
                <w:rFonts w:ascii="Times New Roman" w:hAnsi="Times New Roman" w:cs="Times New Roman"/>
                <w:b/>
                <w:bCs/>
                <w:color w:val="005993"/>
                <w:sz w:val="26"/>
                <w:szCs w:val="26"/>
              </w:rPr>
            </w:pPr>
            <w:r>
              <w:rPr>
                <w:rFonts w:ascii="Times New Roman" w:hAnsi="Times New Roman" w:cs="Times New Roman"/>
                <w:bCs/>
                <w:color w:val="005993"/>
                <w:sz w:val="26"/>
                <w:szCs w:val="26"/>
              </w:rPr>
              <w:t>Có khả năng theo dõi, đánh  giá đưa ra các giải pháp phòng ngừa, giảm thiểu rủi ro hiệu quả trong công tác bán hàng.</w:t>
            </w:r>
          </w:p>
        </w:tc>
      </w:tr>
      <w:tr w:rsidR="00022719" w:rsidRPr="008B2AFC" w:rsidTr="00A5068B">
        <w:tc>
          <w:tcPr>
            <w:tcW w:w="610" w:type="dxa"/>
          </w:tcPr>
          <w:p w:rsidR="00022719" w:rsidRPr="008B2AFC" w:rsidRDefault="005616B4" w:rsidP="00022719">
            <w:pPr>
              <w:rPr>
                <w:rFonts w:ascii="Times New Roman" w:hAnsi="Times New Roman" w:cs="Times New Roman"/>
                <w:bCs/>
                <w:color w:val="005993"/>
                <w:sz w:val="26"/>
                <w:szCs w:val="26"/>
              </w:rPr>
            </w:pPr>
            <w:r>
              <w:rPr>
                <w:rFonts w:ascii="Times New Roman" w:hAnsi="Times New Roman" w:cs="Times New Roman"/>
                <w:bCs/>
                <w:color w:val="005993"/>
                <w:sz w:val="26"/>
                <w:szCs w:val="26"/>
              </w:rPr>
              <w:t>2</w:t>
            </w:r>
          </w:p>
        </w:tc>
        <w:tc>
          <w:tcPr>
            <w:tcW w:w="3885" w:type="dxa"/>
          </w:tcPr>
          <w:p w:rsidR="00022719" w:rsidRPr="008B2AFC" w:rsidRDefault="00022719" w:rsidP="00022719">
            <w:pPr>
              <w:rPr>
                <w:rFonts w:ascii="Times New Roman" w:hAnsi="Times New Roman" w:cs="Times New Roman"/>
                <w:bCs/>
                <w:color w:val="005993"/>
                <w:sz w:val="26"/>
                <w:szCs w:val="26"/>
              </w:rPr>
            </w:pPr>
            <w:r>
              <w:rPr>
                <w:rFonts w:ascii="Times New Roman" w:hAnsi="Times New Roman" w:cs="Times New Roman"/>
                <w:bCs/>
                <w:color w:val="005993"/>
                <w:sz w:val="26"/>
                <w:szCs w:val="26"/>
              </w:rPr>
              <w:t>Chuyên viên khách hàng doanh nghiệp FDI (tiếng Trung)</w:t>
            </w:r>
          </w:p>
        </w:tc>
        <w:tc>
          <w:tcPr>
            <w:tcW w:w="1530" w:type="dxa"/>
          </w:tcPr>
          <w:p w:rsidR="00022719" w:rsidRPr="008B2AFC" w:rsidRDefault="00022719" w:rsidP="00022719">
            <w:pPr>
              <w:jc w:val="center"/>
              <w:rPr>
                <w:rFonts w:ascii="Times New Roman" w:hAnsi="Times New Roman" w:cs="Times New Roman"/>
                <w:bCs/>
                <w:color w:val="005993"/>
                <w:sz w:val="26"/>
                <w:szCs w:val="26"/>
              </w:rPr>
            </w:pPr>
            <w:r>
              <w:rPr>
                <w:rFonts w:ascii="Times New Roman" w:hAnsi="Times New Roman" w:cs="Times New Roman"/>
                <w:bCs/>
                <w:color w:val="005993"/>
                <w:sz w:val="26"/>
                <w:szCs w:val="26"/>
              </w:rPr>
              <w:t>01</w:t>
            </w:r>
          </w:p>
        </w:tc>
        <w:tc>
          <w:tcPr>
            <w:tcW w:w="4680" w:type="dxa"/>
          </w:tcPr>
          <w:p w:rsidR="00022719" w:rsidRDefault="00022719" w:rsidP="00022719">
            <w:pPr>
              <w:jc w:val="both"/>
              <w:rPr>
                <w:rFonts w:ascii="Times New Roman" w:hAnsi="Times New Roman" w:cs="Times New Roman"/>
                <w:bCs/>
                <w:color w:val="005993"/>
                <w:sz w:val="26"/>
                <w:szCs w:val="26"/>
              </w:rPr>
            </w:pPr>
            <w:r>
              <w:rPr>
                <w:rFonts w:ascii="Times New Roman" w:hAnsi="Times New Roman" w:cs="Times New Roman"/>
                <w:bCs/>
                <w:color w:val="005993"/>
                <w:sz w:val="26"/>
                <w:szCs w:val="26"/>
              </w:rPr>
              <w:t>- Chủ động tìm kiếm khách hàng, bán hàng, chăm sóc và duy trì mối quan hệ thường xuyên với khách hàng.</w:t>
            </w:r>
          </w:p>
          <w:p w:rsidR="00022719" w:rsidRDefault="00022719" w:rsidP="00022719">
            <w:pPr>
              <w:jc w:val="both"/>
              <w:rPr>
                <w:rFonts w:ascii="Times New Roman" w:hAnsi="Times New Roman" w:cs="Times New Roman"/>
                <w:bCs/>
                <w:color w:val="005993"/>
                <w:sz w:val="26"/>
                <w:szCs w:val="26"/>
              </w:rPr>
            </w:pPr>
            <w:r>
              <w:rPr>
                <w:rFonts w:ascii="Times New Roman" w:hAnsi="Times New Roman" w:cs="Times New Roman"/>
                <w:bCs/>
                <w:color w:val="005993"/>
                <w:sz w:val="26"/>
                <w:szCs w:val="26"/>
              </w:rPr>
              <w:t>- Thẩm định hồ sơ tín dụng;</w:t>
            </w:r>
          </w:p>
          <w:p w:rsidR="00022719" w:rsidRDefault="00022719" w:rsidP="00022719">
            <w:pPr>
              <w:jc w:val="both"/>
              <w:rPr>
                <w:rFonts w:ascii="Times New Roman" w:hAnsi="Times New Roman" w:cs="Times New Roman"/>
                <w:bCs/>
                <w:color w:val="005993"/>
                <w:sz w:val="26"/>
                <w:szCs w:val="26"/>
              </w:rPr>
            </w:pPr>
            <w:r>
              <w:rPr>
                <w:rFonts w:ascii="Times New Roman" w:hAnsi="Times New Roman" w:cs="Times New Roman"/>
                <w:bCs/>
                <w:color w:val="005993"/>
                <w:sz w:val="26"/>
                <w:szCs w:val="26"/>
              </w:rPr>
              <w:t xml:space="preserve">- Kiểm tra khách hàng trước, trong và sau khi cấp tín dụng, đôn đốc khách hàng trả </w:t>
            </w:r>
            <w:r>
              <w:rPr>
                <w:rFonts w:ascii="Times New Roman" w:hAnsi="Times New Roman" w:cs="Times New Roman"/>
                <w:bCs/>
                <w:color w:val="005993"/>
                <w:sz w:val="26"/>
                <w:szCs w:val="26"/>
              </w:rPr>
              <w:lastRenderedPageBreak/>
              <w:t>nợ đúng hạn, phối hợp xử lý và thu hồi nợ xấu, nợ xử lý rủi ro của khách hàng được phân công phụ trách;</w:t>
            </w:r>
          </w:p>
          <w:p w:rsidR="00022719" w:rsidRPr="008B2AFC" w:rsidRDefault="00022719" w:rsidP="00022719">
            <w:pPr>
              <w:rPr>
                <w:rFonts w:ascii="Times New Roman" w:hAnsi="Times New Roman" w:cs="Times New Roman"/>
                <w:bCs/>
                <w:color w:val="005993"/>
                <w:sz w:val="26"/>
                <w:szCs w:val="26"/>
              </w:rPr>
            </w:pPr>
            <w:r>
              <w:rPr>
                <w:rFonts w:ascii="Times New Roman" w:hAnsi="Times New Roman" w:cs="Times New Roman"/>
                <w:bCs/>
                <w:color w:val="005993"/>
                <w:sz w:val="26"/>
                <w:szCs w:val="26"/>
              </w:rPr>
              <w:t>- Quản lý thông tin khách hàng, cập nhật thông tin khách hàng cung cấp cho các bộ phận liên quan để phục vụ công tác cảnh báo sớm.</w:t>
            </w:r>
          </w:p>
        </w:tc>
        <w:tc>
          <w:tcPr>
            <w:tcW w:w="4290" w:type="dxa"/>
          </w:tcPr>
          <w:p w:rsidR="00022719" w:rsidRDefault="00022719" w:rsidP="00022719">
            <w:pPr>
              <w:pStyle w:val="ListParagraph"/>
              <w:numPr>
                <w:ilvl w:val="0"/>
                <w:numId w:val="4"/>
              </w:numPr>
              <w:tabs>
                <w:tab w:val="left" w:pos="214"/>
                <w:tab w:val="left" w:pos="256"/>
              </w:tabs>
              <w:ind w:left="-104" w:firstLine="104"/>
              <w:jc w:val="both"/>
              <w:rPr>
                <w:rFonts w:ascii="Times New Roman" w:hAnsi="Times New Roman" w:cs="Times New Roman"/>
                <w:bCs/>
                <w:color w:val="005993"/>
                <w:sz w:val="26"/>
                <w:szCs w:val="26"/>
              </w:rPr>
            </w:pPr>
            <w:r w:rsidRPr="0082398F">
              <w:rPr>
                <w:rFonts w:ascii="Times New Roman" w:hAnsi="Times New Roman" w:cs="Times New Roman"/>
                <w:b/>
                <w:bCs/>
                <w:color w:val="005993"/>
                <w:sz w:val="26"/>
                <w:szCs w:val="26"/>
              </w:rPr>
              <w:lastRenderedPageBreak/>
              <w:t>Chuyên ngành đào tạo</w:t>
            </w:r>
            <w:r w:rsidRPr="0082398F">
              <w:rPr>
                <w:rFonts w:ascii="Times New Roman" w:hAnsi="Times New Roman" w:cs="Times New Roman"/>
                <w:bCs/>
                <w:color w:val="005993"/>
                <w:sz w:val="26"/>
                <w:szCs w:val="26"/>
              </w:rPr>
              <w:t xml:space="preserve">: </w:t>
            </w:r>
          </w:p>
          <w:p w:rsidR="00022719" w:rsidRDefault="00022719" w:rsidP="00022719">
            <w:pPr>
              <w:pStyle w:val="ListParagraph"/>
              <w:numPr>
                <w:ilvl w:val="0"/>
                <w:numId w:val="5"/>
              </w:numPr>
              <w:tabs>
                <w:tab w:val="left" w:pos="214"/>
                <w:tab w:val="left" w:pos="256"/>
              </w:tabs>
              <w:ind w:left="-19" w:firstLine="0"/>
              <w:jc w:val="both"/>
              <w:rPr>
                <w:rFonts w:ascii="Times New Roman" w:hAnsi="Times New Roman" w:cs="Times New Roman"/>
                <w:bCs/>
                <w:color w:val="005993"/>
                <w:sz w:val="26"/>
                <w:szCs w:val="26"/>
              </w:rPr>
            </w:pPr>
            <w:r w:rsidRPr="0082398F">
              <w:rPr>
                <w:rFonts w:ascii="Times New Roman" w:hAnsi="Times New Roman" w:cs="Times New Roman"/>
                <w:bCs/>
                <w:color w:val="005993"/>
                <w:sz w:val="26"/>
                <w:szCs w:val="26"/>
              </w:rPr>
              <w:t>Khối ngành kinh tế, Tài chính, Ngân hàng, Kinh tế, Kế toán, Kiểm toán, Quản trị kinh doanh; Marketing, Đầu tư, Bảo hiểm, Chứng khoán, Luật kinh tế</w:t>
            </w:r>
            <w:r>
              <w:rPr>
                <w:rFonts w:ascii="Times New Roman" w:hAnsi="Times New Roman" w:cs="Times New Roman"/>
                <w:bCs/>
                <w:color w:val="005993"/>
                <w:sz w:val="26"/>
                <w:szCs w:val="26"/>
              </w:rPr>
              <w:t>…</w:t>
            </w:r>
          </w:p>
          <w:p w:rsidR="00022719" w:rsidRPr="0082398F" w:rsidRDefault="00022719" w:rsidP="00022719">
            <w:pPr>
              <w:pStyle w:val="ListParagraph"/>
              <w:numPr>
                <w:ilvl w:val="0"/>
                <w:numId w:val="5"/>
              </w:numPr>
              <w:tabs>
                <w:tab w:val="left" w:pos="214"/>
                <w:tab w:val="left" w:pos="256"/>
              </w:tabs>
              <w:ind w:left="-19" w:firstLine="0"/>
              <w:jc w:val="both"/>
              <w:rPr>
                <w:rFonts w:ascii="Times New Roman" w:hAnsi="Times New Roman" w:cs="Times New Roman"/>
                <w:bCs/>
                <w:color w:val="005993"/>
                <w:sz w:val="26"/>
                <w:szCs w:val="26"/>
              </w:rPr>
            </w:pPr>
            <w:r>
              <w:rPr>
                <w:rFonts w:ascii="Times New Roman" w:hAnsi="Times New Roman" w:cs="Times New Roman"/>
                <w:bCs/>
                <w:color w:val="005993"/>
                <w:sz w:val="26"/>
                <w:szCs w:val="26"/>
              </w:rPr>
              <w:lastRenderedPageBreak/>
              <w:t>Ngoại ngữ: tiếng Trung</w:t>
            </w:r>
          </w:p>
          <w:p w:rsidR="00022719" w:rsidRPr="0082398F" w:rsidRDefault="00022719" w:rsidP="00022719">
            <w:pPr>
              <w:pStyle w:val="ListParagraph"/>
              <w:numPr>
                <w:ilvl w:val="0"/>
                <w:numId w:val="4"/>
              </w:numPr>
              <w:ind w:left="256" w:hanging="256"/>
              <w:jc w:val="both"/>
              <w:rPr>
                <w:rFonts w:ascii="Times New Roman" w:hAnsi="Times New Roman" w:cs="Times New Roman"/>
                <w:bCs/>
                <w:color w:val="005993"/>
                <w:sz w:val="26"/>
                <w:szCs w:val="26"/>
              </w:rPr>
            </w:pPr>
            <w:r w:rsidRPr="0082398F">
              <w:rPr>
                <w:rFonts w:ascii="Times New Roman" w:hAnsi="Times New Roman" w:cs="Times New Roman"/>
                <w:b/>
                <w:bCs/>
                <w:color w:val="005993"/>
                <w:sz w:val="26"/>
                <w:szCs w:val="26"/>
              </w:rPr>
              <w:t>Kỹ năng</w:t>
            </w:r>
            <w:r w:rsidRPr="0082398F">
              <w:rPr>
                <w:rFonts w:ascii="Times New Roman" w:hAnsi="Times New Roman" w:cs="Times New Roman"/>
                <w:bCs/>
                <w:color w:val="005993"/>
                <w:sz w:val="26"/>
                <w:szCs w:val="26"/>
              </w:rPr>
              <w:t>:</w:t>
            </w:r>
          </w:p>
          <w:p w:rsidR="00022719" w:rsidRDefault="00022719" w:rsidP="00022719">
            <w:pPr>
              <w:jc w:val="both"/>
              <w:rPr>
                <w:rFonts w:ascii="Times New Roman" w:hAnsi="Times New Roman" w:cs="Times New Roman"/>
                <w:bCs/>
                <w:color w:val="005993"/>
                <w:sz w:val="26"/>
                <w:szCs w:val="26"/>
              </w:rPr>
            </w:pPr>
            <w:r>
              <w:rPr>
                <w:rFonts w:ascii="Times New Roman" w:hAnsi="Times New Roman" w:cs="Times New Roman"/>
                <w:bCs/>
                <w:color w:val="005993"/>
                <w:sz w:val="26"/>
                <w:szCs w:val="26"/>
              </w:rPr>
              <w:t>- Lập kế hoạch bán hàng;</w:t>
            </w:r>
          </w:p>
          <w:p w:rsidR="00022719" w:rsidRDefault="00022719" w:rsidP="00022719">
            <w:pPr>
              <w:jc w:val="both"/>
              <w:rPr>
                <w:rFonts w:ascii="Times New Roman" w:hAnsi="Times New Roman" w:cs="Times New Roman"/>
                <w:bCs/>
                <w:color w:val="005993"/>
                <w:sz w:val="26"/>
                <w:szCs w:val="26"/>
              </w:rPr>
            </w:pPr>
            <w:r>
              <w:rPr>
                <w:rFonts w:ascii="Times New Roman" w:hAnsi="Times New Roman" w:cs="Times New Roman"/>
                <w:bCs/>
                <w:color w:val="005993"/>
                <w:sz w:val="26"/>
                <w:szCs w:val="26"/>
              </w:rPr>
              <w:t>- Bán hàng hiệu quả;</w:t>
            </w:r>
          </w:p>
          <w:p w:rsidR="00022719" w:rsidRDefault="00022719" w:rsidP="00022719">
            <w:pPr>
              <w:jc w:val="both"/>
              <w:rPr>
                <w:rFonts w:ascii="Times New Roman" w:hAnsi="Times New Roman" w:cs="Times New Roman"/>
                <w:bCs/>
                <w:color w:val="005993"/>
                <w:sz w:val="26"/>
                <w:szCs w:val="26"/>
              </w:rPr>
            </w:pPr>
            <w:r>
              <w:rPr>
                <w:rFonts w:ascii="Times New Roman" w:hAnsi="Times New Roman" w:cs="Times New Roman"/>
                <w:bCs/>
                <w:color w:val="005993"/>
                <w:sz w:val="26"/>
                <w:szCs w:val="26"/>
              </w:rPr>
              <w:t>- Xây dựng và quản lý các mối quan hệ;</w:t>
            </w:r>
          </w:p>
          <w:p w:rsidR="00022719" w:rsidRDefault="00022719" w:rsidP="00022719">
            <w:pPr>
              <w:jc w:val="both"/>
              <w:rPr>
                <w:rFonts w:ascii="Times New Roman" w:hAnsi="Times New Roman" w:cs="Times New Roman"/>
                <w:bCs/>
                <w:color w:val="005993"/>
                <w:sz w:val="26"/>
                <w:szCs w:val="26"/>
              </w:rPr>
            </w:pPr>
            <w:r>
              <w:rPr>
                <w:rFonts w:ascii="Times New Roman" w:hAnsi="Times New Roman" w:cs="Times New Roman"/>
                <w:bCs/>
                <w:color w:val="005993"/>
                <w:sz w:val="26"/>
                <w:szCs w:val="26"/>
              </w:rPr>
              <w:t>- Giao tiếp đàm phán; - Thuyết trình; - Làm việc nhóm.</w:t>
            </w:r>
          </w:p>
          <w:p w:rsidR="00022719" w:rsidRDefault="00022719" w:rsidP="00022719">
            <w:pPr>
              <w:pStyle w:val="ListParagraph"/>
              <w:numPr>
                <w:ilvl w:val="0"/>
                <w:numId w:val="3"/>
              </w:numPr>
              <w:ind w:left="256" w:hanging="256"/>
              <w:jc w:val="both"/>
              <w:rPr>
                <w:rFonts w:ascii="Times New Roman" w:hAnsi="Times New Roman" w:cs="Times New Roman"/>
                <w:b/>
                <w:bCs/>
                <w:color w:val="005993"/>
                <w:sz w:val="26"/>
                <w:szCs w:val="26"/>
              </w:rPr>
            </w:pPr>
            <w:r w:rsidRPr="0082398F">
              <w:rPr>
                <w:rFonts w:ascii="Times New Roman" w:hAnsi="Times New Roman" w:cs="Times New Roman"/>
                <w:bCs/>
                <w:color w:val="005993"/>
                <w:sz w:val="26"/>
                <w:szCs w:val="26"/>
              </w:rPr>
              <w:t xml:space="preserve"> </w:t>
            </w:r>
            <w:r w:rsidRPr="0082398F">
              <w:rPr>
                <w:rFonts w:ascii="Times New Roman" w:hAnsi="Times New Roman" w:cs="Times New Roman"/>
                <w:b/>
                <w:bCs/>
                <w:color w:val="005993"/>
                <w:sz w:val="26"/>
                <w:szCs w:val="26"/>
              </w:rPr>
              <w:t>Kiến thức/ khả năng:</w:t>
            </w:r>
          </w:p>
          <w:p w:rsidR="00022719" w:rsidRPr="0082398F" w:rsidRDefault="00022719" w:rsidP="00022719">
            <w:pPr>
              <w:pStyle w:val="ListParagraph"/>
              <w:numPr>
                <w:ilvl w:val="0"/>
                <w:numId w:val="5"/>
              </w:numPr>
              <w:ind w:left="166" w:hanging="180"/>
              <w:jc w:val="both"/>
              <w:rPr>
                <w:rFonts w:ascii="Times New Roman" w:hAnsi="Times New Roman" w:cs="Times New Roman"/>
                <w:b/>
                <w:bCs/>
                <w:color w:val="005993"/>
                <w:sz w:val="26"/>
                <w:szCs w:val="26"/>
              </w:rPr>
            </w:pPr>
            <w:r>
              <w:rPr>
                <w:rFonts w:ascii="Times New Roman" w:hAnsi="Times New Roman" w:cs="Times New Roman"/>
                <w:bCs/>
                <w:color w:val="005993"/>
                <w:sz w:val="26"/>
                <w:szCs w:val="26"/>
              </w:rPr>
              <w:t>Có kiến thức về sản phẩm dịch vụ ngân hàng</w:t>
            </w:r>
          </w:p>
          <w:p w:rsidR="00022719" w:rsidRDefault="00022719" w:rsidP="00022719">
            <w:pPr>
              <w:rPr>
                <w:rFonts w:ascii="Times New Roman" w:hAnsi="Times New Roman" w:cs="Times New Roman"/>
                <w:bCs/>
                <w:color w:val="005993"/>
                <w:sz w:val="26"/>
                <w:szCs w:val="26"/>
              </w:rPr>
            </w:pPr>
            <w:r>
              <w:rPr>
                <w:rFonts w:ascii="Times New Roman" w:hAnsi="Times New Roman" w:cs="Times New Roman"/>
                <w:bCs/>
                <w:color w:val="005993"/>
                <w:sz w:val="26"/>
                <w:szCs w:val="26"/>
              </w:rPr>
              <w:t>Có khả năng theo dõi, đánh  giá đưa ra các giải pháp phòng ngừa, giảm thiểu rủi ro hiệu quả trong công tác bán hàng.</w:t>
            </w:r>
          </w:p>
          <w:p w:rsidR="00022719" w:rsidRDefault="00022719" w:rsidP="00022719">
            <w:pPr>
              <w:pStyle w:val="ListParagraph"/>
              <w:numPr>
                <w:ilvl w:val="0"/>
                <w:numId w:val="5"/>
              </w:numPr>
              <w:tabs>
                <w:tab w:val="left" w:pos="161"/>
              </w:tabs>
              <w:ind w:left="0" w:hanging="19"/>
              <w:rPr>
                <w:rFonts w:ascii="Times New Roman" w:hAnsi="Times New Roman" w:cs="Times New Roman"/>
                <w:bCs/>
                <w:color w:val="005993"/>
                <w:sz w:val="26"/>
                <w:szCs w:val="26"/>
              </w:rPr>
            </w:pPr>
            <w:r>
              <w:rPr>
                <w:rFonts w:ascii="Times New Roman" w:hAnsi="Times New Roman" w:cs="Times New Roman"/>
                <w:bCs/>
                <w:color w:val="005993"/>
                <w:sz w:val="26"/>
                <w:szCs w:val="26"/>
              </w:rPr>
              <w:t>Ưu tiên các ứng viên du học tại các quốc gia có ngôn ngữ chính là tiếng Trung hoặc có chứng chỉ như sau hoặc tương đương:</w:t>
            </w:r>
          </w:p>
          <w:p w:rsidR="00022719" w:rsidRPr="0082398F" w:rsidRDefault="00022719" w:rsidP="00022719">
            <w:pPr>
              <w:ind w:left="-19"/>
              <w:rPr>
                <w:rFonts w:ascii="Times New Roman" w:hAnsi="Times New Roman" w:cs="Times New Roman"/>
                <w:bCs/>
                <w:color w:val="005993"/>
                <w:sz w:val="26"/>
                <w:szCs w:val="26"/>
              </w:rPr>
            </w:pPr>
            <w:r>
              <w:rPr>
                <w:rFonts w:ascii="Times New Roman" w:hAnsi="Times New Roman" w:cs="Times New Roman"/>
                <w:bCs/>
                <w:color w:val="005993"/>
                <w:sz w:val="26"/>
                <w:szCs w:val="26"/>
              </w:rPr>
              <w:t>+ Tiếng Trung: HSK cấp 5 (hoặc HSK cũ cấp 7) hoặc TOLFC cấp 4.</w:t>
            </w:r>
          </w:p>
        </w:tc>
      </w:tr>
    </w:tbl>
    <w:p w:rsidR="008B2AFC" w:rsidRPr="00DD7D1E" w:rsidRDefault="008B2AFC" w:rsidP="000115EE">
      <w:pPr>
        <w:rPr>
          <w:rFonts w:ascii="Times New Roman" w:hAnsi="Times New Roman" w:cs="Times New Roman"/>
          <w:b/>
          <w:bCs/>
          <w:color w:val="005993"/>
          <w:sz w:val="26"/>
          <w:szCs w:val="26"/>
        </w:rPr>
      </w:pPr>
    </w:p>
    <w:sectPr w:rsidR="008B2AFC" w:rsidRPr="00DD7D1E" w:rsidSect="00DD7D1E">
      <w:pgSz w:w="15840" w:h="12240" w:orient="landscape"/>
      <w:pgMar w:top="1440" w:right="547" w:bottom="144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A3B8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5EC3283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65AF49E6"/>
    <w:multiLevelType w:val="hybridMultilevel"/>
    <w:tmpl w:val="05EEE7DA"/>
    <w:lvl w:ilvl="0" w:tplc="8F3C89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3A5A7F"/>
    <w:multiLevelType w:val="hybridMultilevel"/>
    <w:tmpl w:val="6CE89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9618EA"/>
    <w:multiLevelType w:val="hybridMultilevel"/>
    <w:tmpl w:val="1DBACDA4"/>
    <w:lvl w:ilvl="0" w:tplc="EAB236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1333B6"/>
    <w:multiLevelType w:val="hybridMultilevel"/>
    <w:tmpl w:val="6A78D50A"/>
    <w:lvl w:ilvl="0" w:tplc="8B187B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622D79"/>
    <w:multiLevelType w:val="hybridMultilevel"/>
    <w:tmpl w:val="0EE6D80E"/>
    <w:lvl w:ilvl="0" w:tplc="50A43582">
      <w:start w:val="1"/>
      <w:numFmt w:val="bullet"/>
      <w:lvlText w:val="-"/>
      <w:lvlJc w:val="left"/>
      <w:pPr>
        <w:ind w:left="1575" w:hanging="855"/>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B19"/>
    <w:rsid w:val="000115EE"/>
    <w:rsid w:val="00022719"/>
    <w:rsid w:val="00066864"/>
    <w:rsid w:val="000C4098"/>
    <w:rsid w:val="0015495D"/>
    <w:rsid w:val="00156FF7"/>
    <w:rsid w:val="00165B5A"/>
    <w:rsid w:val="001A476F"/>
    <w:rsid w:val="001C3236"/>
    <w:rsid w:val="001E5F00"/>
    <w:rsid w:val="001F17FA"/>
    <w:rsid w:val="001F6E9D"/>
    <w:rsid w:val="00233472"/>
    <w:rsid w:val="002A7E39"/>
    <w:rsid w:val="00334FED"/>
    <w:rsid w:val="00335B19"/>
    <w:rsid w:val="003C4B6F"/>
    <w:rsid w:val="003E16CC"/>
    <w:rsid w:val="004827FC"/>
    <w:rsid w:val="00492AD3"/>
    <w:rsid w:val="004C7E1D"/>
    <w:rsid w:val="005616B4"/>
    <w:rsid w:val="00580644"/>
    <w:rsid w:val="00582036"/>
    <w:rsid w:val="005A28E0"/>
    <w:rsid w:val="0064591B"/>
    <w:rsid w:val="00663BC9"/>
    <w:rsid w:val="00735016"/>
    <w:rsid w:val="00736351"/>
    <w:rsid w:val="007470EA"/>
    <w:rsid w:val="00776CF7"/>
    <w:rsid w:val="0082398F"/>
    <w:rsid w:val="008B2AFC"/>
    <w:rsid w:val="00950296"/>
    <w:rsid w:val="00990571"/>
    <w:rsid w:val="009A5D7F"/>
    <w:rsid w:val="00A244F6"/>
    <w:rsid w:val="00A27FFA"/>
    <w:rsid w:val="00A5068B"/>
    <w:rsid w:val="00A856E0"/>
    <w:rsid w:val="00A90FF2"/>
    <w:rsid w:val="00AA2361"/>
    <w:rsid w:val="00AD2C54"/>
    <w:rsid w:val="00AE0D13"/>
    <w:rsid w:val="00B21493"/>
    <w:rsid w:val="00B274E3"/>
    <w:rsid w:val="00B678D6"/>
    <w:rsid w:val="00BA24EC"/>
    <w:rsid w:val="00BB527C"/>
    <w:rsid w:val="00BE0447"/>
    <w:rsid w:val="00BE11B7"/>
    <w:rsid w:val="00BE6A2B"/>
    <w:rsid w:val="00C25CD2"/>
    <w:rsid w:val="00C3638D"/>
    <w:rsid w:val="00C3771C"/>
    <w:rsid w:val="00C5422E"/>
    <w:rsid w:val="00CF59F8"/>
    <w:rsid w:val="00D076FB"/>
    <w:rsid w:val="00D37842"/>
    <w:rsid w:val="00DD7D1E"/>
    <w:rsid w:val="00E30746"/>
    <w:rsid w:val="00EC4413"/>
    <w:rsid w:val="00EE0735"/>
    <w:rsid w:val="00F07AD8"/>
    <w:rsid w:val="00F66868"/>
    <w:rsid w:val="00F91E88"/>
    <w:rsid w:val="00FB0237"/>
    <w:rsid w:val="00FC6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22E"/>
    <w:pPr>
      <w:spacing w:line="256" w:lineRule="auto"/>
    </w:pPr>
    <w:rPr>
      <w:rFonts w:ascii="Calibri" w:eastAsia="Times New Roman" w:hAnsi="Calibri" w:cs="Calibri"/>
    </w:rPr>
  </w:style>
  <w:style w:type="paragraph" w:styleId="Heading2">
    <w:name w:val="heading 2"/>
    <w:basedOn w:val="Normal"/>
    <w:link w:val="Heading2Char"/>
    <w:uiPriority w:val="9"/>
    <w:qFormat/>
    <w:rsid w:val="000115EE"/>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0D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D13"/>
    <w:rPr>
      <w:rFonts w:ascii="Segoe UI" w:eastAsia="Times New Roman" w:hAnsi="Segoe UI" w:cs="Segoe UI"/>
      <w:sz w:val="18"/>
      <w:szCs w:val="18"/>
    </w:rPr>
  </w:style>
  <w:style w:type="paragraph" w:styleId="ListParagraph">
    <w:name w:val="List Paragraph"/>
    <w:basedOn w:val="Normal"/>
    <w:uiPriority w:val="34"/>
    <w:qFormat/>
    <w:rsid w:val="000C4098"/>
    <w:pPr>
      <w:ind w:left="720"/>
      <w:contextualSpacing/>
    </w:pPr>
  </w:style>
  <w:style w:type="character" w:customStyle="1" w:styleId="Heading2Char">
    <w:name w:val="Heading 2 Char"/>
    <w:basedOn w:val="DefaultParagraphFont"/>
    <w:link w:val="Heading2"/>
    <w:uiPriority w:val="9"/>
    <w:rsid w:val="000115E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115EE"/>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0115EE"/>
    <w:rPr>
      <w:b/>
      <w:bCs/>
    </w:rPr>
  </w:style>
  <w:style w:type="character" w:styleId="Emphasis">
    <w:name w:val="Emphasis"/>
    <w:basedOn w:val="DefaultParagraphFont"/>
    <w:qFormat/>
    <w:rsid w:val="000115EE"/>
    <w:rPr>
      <w:i/>
      <w:iCs/>
    </w:rPr>
  </w:style>
  <w:style w:type="character" w:styleId="Hyperlink">
    <w:name w:val="Hyperlink"/>
    <w:basedOn w:val="DefaultParagraphFont"/>
    <w:uiPriority w:val="99"/>
    <w:unhideWhenUsed/>
    <w:rsid w:val="000115EE"/>
    <w:rPr>
      <w:color w:val="0000FF"/>
      <w:u w:val="single"/>
    </w:rPr>
  </w:style>
  <w:style w:type="table" w:styleId="TableGrid">
    <w:name w:val="Table Grid"/>
    <w:basedOn w:val="TableNormal"/>
    <w:uiPriority w:val="39"/>
    <w:rsid w:val="008B2A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856E0"/>
    <w:rPr>
      <w:color w:val="808080"/>
    </w:rPr>
  </w:style>
  <w:style w:type="paragraph" w:styleId="BodyTextIndent">
    <w:name w:val="Body Text Indent"/>
    <w:basedOn w:val="Normal"/>
    <w:link w:val="BodyTextIndentChar"/>
    <w:rsid w:val="00A5068B"/>
    <w:pPr>
      <w:spacing w:after="0" w:line="240" w:lineRule="auto"/>
      <w:ind w:left="1440" w:hanging="720"/>
      <w:jc w:val="both"/>
    </w:pPr>
    <w:rPr>
      <w:rFonts w:ascii=".VnTime" w:hAnsi=".VnTime" w:cs="Times New Roman"/>
      <w:spacing w:val="-3"/>
      <w:sz w:val="24"/>
      <w:szCs w:val="20"/>
    </w:rPr>
  </w:style>
  <w:style w:type="character" w:customStyle="1" w:styleId="BodyTextIndentChar">
    <w:name w:val="Body Text Indent Char"/>
    <w:basedOn w:val="DefaultParagraphFont"/>
    <w:link w:val="BodyTextIndent"/>
    <w:rsid w:val="00A5068B"/>
    <w:rPr>
      <w:rFonts w:ascii=".VnTime" w:eastAsia="Times New Roman" w:hAnsi=".VnTime" w:cs="Times New Roman"/>
      <w:spacing w:val="-3"/>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22E"/>
    <w:pPr>
      <w:spacing w:line="256" w:lineRule="auto"/>
    </w:pPr>
    <w:rPr>
      <w:rFonts w:ascii="Calibri" w:eastAsia="Times New Roman" w:hAnsi="Calibri" w:cs="Calibri"/>
    </w:rPr>
  </w:style>
  <w:style w:type="paragraph" w:styleId="Heading2">
    <w:name w:val="heading 2"/>
    <w:basedOn w:val="Normal"/>
    <w:link w:val="Heading2Char"/>
    <w:uiPriority w:val="9"/>
    <w:qFormat/>
    <w:rsid w:val="000115EE"/>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0D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D13"/>
    <w:rPr>
      <w:rFonts w:ascii="Segoe UI" w:eastAsia="Times New Roman" w:hAnsi="Segoe UI" w:cs="Segoe UI"/>
      <w:sz w:val="18"/>
      <w:szCs w:val="18"/>
    </w:rPr>
  </w:style>
  <w:style w:type="paragraph" w:styleId="ListParagraph">
    <w:name w:val="List Paragraph"/>
    <w:basedOn w:val="Normal"/>
    <w:uiPriority w:val="34"/>
    <w:qFormat/>
    <w:rsid w:val="000C4098"/>
    <w:pPr>
      <w:ind w:left="720"/>
      <w:contextualSpacing/>
    </w:pPr>
  </w:style>
  <w:style w:type="character" w:customStyle="1" w:styleId="Heading2Char">
    <w:name w:val="Heading 2 Char"/>
    <w:basedOn w:val="DefaultParagraphFont"/>
    <w:link w:val="Heading2"/>
    <w:uiPriority w:val="9"/>
    <w:rsid w:val="000115E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115EE"/>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0115EE"/>
    <w:rPr>
      <w:b/>
      <w:bCs/>
    </w:rPr>
  </w:style>
  <w:style w:type="character" w:styleId="Emphasis">
    <w:name w:val="Emphasis"/>
    <w:basedOn w:val="DefaultParagraphFont"/>
    <w:qFormat/>
    <w:rsid w:val="000115EE"/>
    <w:rPr>
      <w:i/>
      <w:iCs/>
    </w:rPr>
  </w:style>
  <w:style w:type="character" w:styleId="Hyperlink">
    <w:name w:val="Hyperlink"/>
    <w:basedOn w:val="DefaultParagraphFont"/>
    <w:uiPriority w:val="99"/>
    <w:unhideWhenUsed/>
    <w:rsid w:val="000115EE"/>
    <w:rPr>
      <w:color w:val="0000FF"/>
      <w:u w:val="single"/>
    </w:rPr>
  </w:style>
  <w:style w:type="table" w:styleId="TableGrid">
    <w:name w:val="Table Grid"/>
    <w:basedOn w:val="TableNormal"/>
    <w:uiPriority w:val="39"/>
    <w:rsid w:val="008B2A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856E0"/>
    <w:rPr>
      <w:color w:val="808080"/>
    </w:rPr>
  </w:style>
  <w:style w:type="paragraph" w:styleId="BodyTextIndent">
    <w:name w:val="Body Text Indent"/>
    <w:basedOn w:val="Normal"/>
    <w:link w:val="BodyTextIndentChar"/>
    <w:rsid w:val="00A5068B"/>
    <w:pPr>
      <w:spacing w:after="0" w:line="240" w:lineRule="auto"/>
      <w:ind w:left="1440" w:hanging="720"/>
      <w:jc w:val="both"/>
    </w:pPr>
    <w:rPr>
      <w:rFonts w:ascii=".VnTime" w:hAnsi=".VnTime" w:cs="Times New Roman"/>
      <w:spacing w:val="-3"/>
      <w:sz w:val="24"/>
      <w:szCs w:val="20"/>
    </w:rPr>
  </w:style>
  <w:style w:type="character" w:customStyle="1" w:styleId="BodyTextIndentChar">
    <w:name w:val="Body Text Indent Char"/>
    <w:basedOn w:val="DefaultParagraphFont"/>
    <w:link w:val="BodyTextIndent"/>
    <w:rsid w:val="00A5068B"/>
    <w:rPr>
      <w:rFonts w:ascii=".VnTime" w:eastAsia="Times New Roman" w:hAnsi=".VnTime" w:cs="Times New Roman"/>
      <w:spacing w:val="-3"/>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957826">
      <w:bodyDiv w:val="1"/>
      <w:marLeft w:val="0"/>
      <w:marRight w:val="0"/>
      <w:marTop w:val="0"/>
      <w:marBottom w:val="0"/>
      <w:divBdr>
        <w:top w:val="none" w:sz="0" w:space="0" w:color="auto"/>
        <w:left w:val="none" w:sz="0" w:space="0" w:color="auto"/>
        <w:bottom w:val="none" w:sz="0" w:space="0" w:color="auto"/>
        <w:right w:val="none" w:sz="0" w:space="0" w:color="auto"/>
      </w:divBdr>
    </w:div>
    <w:div w:id="1096709980">
      <w:bodyDiv w:val="1"/>
      <w:marLeft w:val="0"/>
      <w:marRight w:val="0"/>
      <w:marTop w:val="0"/>
      <w:marBottom w:val="0"/>
      <w:divBdr>
        <w:top w:val="none" w:sz="0" w:space="0" w:color="auto"/>
        <w:left w:val="none" w:sz="0" w:space="0" w:color="auto"/>
        <w:bottom w:val="none" w:sz="0" w:space="0" w:color="auto"/>
        <w:right w:val="none" w:sz="0" w:space="0" w:color="auto"/>
      </w:divBdr>
      <w:divsChild>
        <w:div w:id="911813445">
          <w:marLeft w:val="0"/>
          <w:marRight w:val="0"/>
          <w:marTop w:val="0"/>
          <w:marBottom w:val="0"/>
          <w:divBdr>
            <w:top w:val="none" w:sz="0" w:space="0" w:color="auto"/>
            <w:left w:val="none" w:sz="0" w:space="0" w:color="auto"/>
            <w:bottom w:val="none" w:sz="0" w:space="0" w:color="auto"/>
            <w:right w:val="none" w:sz="0" w:space="0" w:color="auto"/>
          </w:divBdr>
        </w:div>
        <w:div w:id="454983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Thị Thu Trang</dc:creator>
  <cp:lastModifiedBy>Admin</cp:lastModifiedBy>
  <cp:revision>3</cp:revision>
  <cp:lastPrinted>2026-01-23T03:35:00Z</cp:lastPrinted>
  <dcterms:created xsi:type="dcterms:W3CDTF">2026-01-27T10:59:00Z</dcterms:created>
  <dcterms:modified xsi:type="dcterms:W3CDTF">2026-01-27T10:59:00Z</dcterms:modified>
</cp:coreProperties>
</file>